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36"/>
        <w:ind w:firstLine="300"/>
        <w:spacing w:line="360" w:lineRule="auto"/>
        <w:rPr>
          <w:sz w:val="60"/>
          <w:szCs w:val="60"/>
        </w:rPr>
      </w:pPr>
      <w:r>
        <w:rPr>
          <w:sz w:val="60"/>
          <w:szCs w:val="60"/>
        </w:rPr>
      </w:r>
      <w:r/>
    </w:p>
    <w:p>
      <w:pPr>
        <w:pStyle w:val="936"/>
        <w:jc w:val="center"/>
        <w:keepLines w:val="0"/>
        <w:keepNext w:val="0"/>
        <w:pageBreakBefore w:val="0"/>
        <w:spacing w:after="240" w:line="600" w:lineRule="auto"/>
        <w:widowControl w:val="off"/>
        <w:rPr>
          <w:rFonts w:hint="eastAsia" w:ascii="宋体" w:hAnsi="宋体"/>
          <w:b/>
          <w:color w:val="000000"/>
          <w:sz w:val="60"/>
          <w:szCs w:val="60"/>
        </w:rPr>
      </w:pPr>
      <w:r>
        <w:rPr>
          <w:rFonts w:ascii="宋体" w:hAnsi="宋体"/>
          <w:b/>
          <w:color w:val="000000"/>
          <w:spacing w:val="114"/>
          <w:sz w:val="60"/>
          <w:szCs w:val="60"/>
        </w:rPr>
        <w:t xml:space="preserve">常州市政府采购项</w:t>
      </w:r>
      <w:r>
        <w:rPr>
          <w:rFonts w:ascii="宋体" w:hAnsi="宋体"/>
          <w:b/>
          <w:color w:val="000000"/>
          <w:sz w:val="60"/>
          <w:szCs w:val="60"/>
        </w:rPr>
        <w:t xml:space="preserve">目</w:t>
      </w:r>
      <w:r>
        <w:rPr>
          <w:rFonts w:hint="eastAsia" w:ascii="宋体" w:hAnsi="宋体"/>
          <w:b/>
          <w:color w:val="000000"/>
          <w:sz w:val="60"/>
          <w:szCs w:val="60"/>
        </w:rPr>
      </w:r>
      <w:r/>
    </w:p>
    <w:p>
      <w:pPr>
        <w:pStyle w:val="936"/>
        <w:jc w:val="center"/>
        <w:keepLines w:val="0"/>
        <w:keepNext w:val="0"/>
        <w:pageBreakBefore w:val="0"/>
        <w:spacing w:after="240" w:line="600" w:lineRule="auto"/>
        <w:widowControl w:val="off"/>
        <w:rPr>
          <w:rFonts w:hint="eastAsia" w:ascii="宋体" w:hAnsi="宋体"/>
          <w:b/>
          <w:color w:val="000000"/>
          <w:sz w:val="60"/>
          <w:szCs w:val="60"/>
        </w:rPr>
      </w:pPr>
      <w:r>
        <w:rPr>
          <w:rFonts w:hint="eastAsia" w:ascii="宋体" w:hAnsi="宋体"/>
          <w:b/>
          <w:color w:val="000000"/>
          <w:spacing w:val="151"/>
          <w:sz w:val="60"/>
          <w:szCs w:val="60"/>
          <w:lang w:val="en-US" w:eastAsia="zh-CN"/>
        </w:rPr>
        <w:t xml:space="preserve">公开招标</w:t>
      </w:r>
      <w:r>
        <w:rPr>
          <w:rFonts w:hint="eastAsia" w:ascii="宋体" w:hAnsi="宋体"/>
          <w:b/>
          <w:color w:val="000000"/>
          <w:spacing w:val="151"/>
          <w:sz w:val="60"/>
          <w:szCs w:val="60"/>
        </w:rPr>
        <w:t xml:space="preserve">文</w:t>
      </w:r>
      <w:r>
        <w:rPr>
          <w:rFonts w:hint="eastAsia" w:ascii="宋体" w:hAnsi="宋体"/>
          <w:b/>
          <w:color w:val="000000"/>
          <w:spacing w:val="4"/>
          <w:sz w:val="60"/>
          <w:szCs w:val="60"/>
        </w:rPr>
        <w:t xml:space="preserve">件</w:t>
      </w:r>
      <w:r>
        <w:rPr>
          <w:rFonts w:hint="eastAsia" w:ascii="宋体" w:hAnsi="宋体"/>
          <w:b/>
          <w:color w:val="000000"/>
          <w:sz w:val="60"/>
          <w:szCs w:val="60"/>
        </w:rPr>
      </w:r>
      <w:r/>
    </w:p>
    <w:p>
      <w:pPr>
        <w:pStyle w:val="936"/>
        <w:jc w:val="left"/>
        <w:keepLines w:val="0"/>
        <w:keepNext w:val="0"/>
        <w:pageBreakBefore w:val="0"/>
        <w:spacing w:line="600" w:lineRule="auto"/>
        <w:widowControl w:val="off"/>
        <w:tabs>
          <w:tab w:val="left" w:pos="5609" w:leader="none"/>
        </w:tabs>
        <w:rPr>
          <w:rFonts w:ascii="宋体" w:hAnsi="宋体"/>
          <w:bCs/>
          <w:color w:val="000000"/>
          <w:sz w:val="36"/>
          <w:szCs w:val="36"/>
        </w:rPr>
      </w:pPr>
      <w:r>
        <w:rPr>
          <w:rFonts w:ascii="宋体" w:hAnsi="宋体"/>
          <w:bCs/>
          <w:color w:val="000000"/>
          <w:sz w:val="36"/>
          <w:szCs w:val="36"/>
        </w:rPr>
      </w:r>
      <w:r/>
    </w:p>
    <w:p>
      <w:pPr>
        <w:pStyle w:val="936"/>
        <w:ind w:left="1500" w:hanging="1500"/>
        <w:jc w:val="left"/>
        <w:keepLines w:val="0"/>
        <w:keepNext w:val="0"/>
        <w:pageBreakBefore w:val="0"/>
        <w:spacing w:line="600" w:lineRule="auto"/>
        <w:widowControl w:val="off"/>
        <w:tabs>
          <w:tab w:val="left" w:pos="5609"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常州市金坛区第四中学厨房设备采购及安装</w:t>
      </w:r>
      <w:r>
        <w:rPr>
          <w:rFonts w:hint="eastAsia" w:ascii="宋体" w:hAnsi="宋体" w:eastAsia="宋体"/>
          <w:bCs/>
          <w:color w:val="000000"/>
          <w:sz w:val="36"/>
          <w:szCs w:val="36"/>
          <w:highlight w:val="none"/>
          <w:lang w:eastAsia="zh-CN"/>
        </w:rPr>
      </w:r>
      <w:r/>
    </w:p>
    <w:p>
      <w:pPr>
        <w:pStyle w:val="936"/>
        <w:jc w:val="left"/>
        <w:keepLines w:val="0"/>
        <w:keepNext w:val="0"/>
        <w:pageBreakBefore w:val="0"/>
        <w:spacing w:line="600" w:lineRule="auto"/>
        <w:widowControl w:val="off"/>
        <w:tabs>
          <w:tab w:val="left" w:pos="3240" w:leader="none"/>
          <w:tab w:val="left" w:pos="3420" w:leader="none"/>
        </w:tabs>
        <w:rPr>
          <w:rFonts w:hint="eastAsia" w:eastAsia="宋体"/>
          <w:bCs/>
          <w:color w:val="0000ff"/>
          <w:sz w:val="36"/>
          <w:szCs w:val="36"/>
          <w:highlight w:val="none"/>
          <w:u w:val="single"/>
          <w:lang w:eastAsia="zh-CN"/>
        </w:rPr>
      </w:pPr>
      <w:r>
        <w:rPr>
          <w:bCs/>
          <w:color w:val="000000"/>
          <w:sz w:val="36"/>
          <w:szCs w:val="36"/>
          <w:highlight w:val="none"/>
        </w:rPr>
        <w:t xml:space="preserve">项目编</w:t>
      </w:r>
      <w:r>
        <w:rPr>
          <w:rFonts w:ascii="Times New Roman" w:hAnsi="Times New Roman" w:eastAsia="宋体" w:cs="Times New Roman"/>
          <w:bCs/>
          <w:color w:val="000000"/>
          <w:sz w:val="36"/>
          <w:szCs w:val="36"/>
          <w:highlight w:val="none"/>
        </w:rPr>
        <w:t xml:space="preserve">号</w:t>
      </w:r>
      <w:r>
        <w:rPr>
          <w:rFonts w:hint="eastAsia" w:ascii="Times New Roman" w:hAnsi="Times New Roman" w:eastAsia="宋体" w:cs="Times New Roman"/>
          <w:bCs/>
          <w:color w:val="000000"/>
          <w:sz w:val="36"/>
          <w:szCs w:val="36"/>
          <w:highlight w:val="none"/>
        </w:rPr>
        <w:t xml:space="preserve">/包号</w:t>
      </w:r>
      <w:r>
        <w:rPr>
          <w:bCs/>
          <w:color w:val="000000"/>
          <w:sz w:val="36"/>
          <w:szCs w:val="36"/>
          <w:highlight w:val="none"/>
        </w:rPr>
        <w:t xml:space="preserve">：</w:t>
      </w:r>
      <w:r>
        <w:rPr>
          <w:rFonts w:hint="eastAsia"/>
          <w:bCs/>
          <w:color w:val="000000"/>
          <w:sz w:val="36"/>
          <w:szCs w:val="36"/>
          <w:highlight w:val="none"/>
        </w:rPr>
        <w:t xml:space="preserve">JSZC-320413-HSGS-G2025-0059</w:t>
      </w:r>
      <w:r>
        <w:rPr>
          <w:rFonts w:hint="eastAsia"/>
          <w:bCs/>
          <w:color w:val="000000"/>
          <w:sz w:val="36"/>
          <w:szCs w:val="36"/>
          <w:highlight w:val="none"/>
          <w:lang w:val="en-US" w:eastAsia="zh-CN"/>
        </w:rPr>
        <w:t xml:space="preserve"> </w:t>
      </w:r>
      <w:r>
        <w:rPr>
          <w:rFonts w:hint="eastAsia" w:eastAsia="宋体"/>
          <w:bCs/>
          <w:color w:val="0000ff"/>
          <w:sz w:val="36"/>
          <w:szCs w:val="36"/>
          <w:highlight w:val="none"/>
          <w:u w:val="single"/>
          <w:lang w:eastAsia="zh-CN"/>
        </w:rPr>
      </w:r>
      <w:r/>
    </w:p>
    <w:p>
      <w:pPr>
        <w:pStyle w:val="936"/>
        <w:jc w:val="left"/>
        <w:keepLines w:val="0"/>
        <w:keepNext w:val="0"/>
        <w:pageBreakBefore w:val="0"/>
        <w:spacing w:line="600" w:lineRule="auto"/>
        <w:widowControl w:val="off"/>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lang w:eastAsia="zh-CN"/>
        </w:rPr>
        <w:t xml:space="preserve">常州市金坛区第四中学 </w:t>
      </w:r>
      <w:r>
        <w:rPr>
          <w:rFonts w:hint="eastAsia" w:ascii="宋体" w:hAnsi="宋体"/>
          <w:bCs/>
          <w:color w:val="000000"/>
          <w:sz w:val="36"/>
          <w:szCs w:val="36"/>
          <w:highlight w:val="none"/>
        </w:rPr>
      </w:r>
      <w:r/>
    </w:p>
    <w:p>
      <w:pPr>
        <w:pStyle w:val="936"/>
        <w:jc w:val="left"/>
        <w:keepLines w:val="0"/>
        <w:keepNext w:val="0"/>
        <w:pageBreakBefore w:val="0"/>
        <w:spacing w:line="600" w:lineRule="auto"/>
        <w:widowControl w:val="off"/>
        <w:tabs>
          <w:tab w:val="left" w:pos="3240" w:leader="none"/>
          <w:tab w:val="left" w:pos="3420" w:leader="none"/>
        </w:tabs>
        <w:rPr>
          <w:rFonts w:hint="eastAsia" w:ascii="宋体" w:hAnsi="宋体" w:eastAsia="宋体"/>
          <w:bCs/>
          <w:color w:val="000000"/>
          <w:sz w:val="36"/>
          <w:szCs w:val="36"/>
          <w:lang w:eastAsia="zh-CN"/>
        </w:rPr>
        <w:sectPr>
          <w:headerReference w:type="default" r:id="rId9"/>
          <w:footerReference w:type="default" r:id="rId18"/>
          <w:footnotePr/>
          <w:endnotePr/>
          <w:type w:val="nextColumn"/>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lang w:eastAsia="zh-CN"/>
        </w:rPr>
        <w:t xml:space="preserve">江苏华溯工程项目管理有限公司</w:t>
      </w:r>
      <w:r>
        <w:rPr>
          <w:rFonts w:hint="eastAsia" w:ascii="宋体" w:hAnsi="宋体" w:eastAsia="宋体"/>
          <w:bCs/>
          <w:color w:val="000000"/>
          <w:sz w:val="36"/>
          <w:szCs w:val="36"/>
          <w:lang w:eastAsia="zh-CN"/>
        </w:rPr>
        <w:br w:type="page" w:clear="all"/>
      </w:r>
      <w:r/>
    </w:p>
    <w:p>
      <w:pPr>
        <w:pStyle w:val="936"/>
        <w:jc w:val="left"/>
        <w:widowControl/>
        <w:rPr>
          <w:b/>
          <w:bCs/>
          <w:sz w:val="44"/>
        </w:rPr>
      </w:pPr>
      <w:r>
        <w:rPr>
          <w:b/>
          <w:bCs/>
          <w:sz w:val="44"/>
        </w:rPr>
      </w:r>
      <w:r/>
    </w:p>
    <w:p>
      <w:pPr>
        <w:pStyle w:val="936"/>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1175"/>
        <w:tabs>
          <w:tab w:val="left" w:pos="1050" w:leader="none"/>
          <w:tab w:val="right" w:pos="8937" w:leader="dot"/>
        </w:tabs>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b w:val="0"/>
        </w:rPr>
        <w:fldChar w:fldCharType="end"/>
      </w:r>
      <w:r>
        <w:rPr>
          <w:rFonts w:ascii="Times New Roman" w:hAnsi="Times New Roman"/>
          <w:b w:val="0"/>
        </w:rPr>
      </w:r>
      <w:r/>
    </w:p>
    <w:p>
      <w:pPr>
        <w:pStyle w:val="971"/>
        <w:ind w:left="0" w:right="0" w:firstLine="0"/>
        <w:spacing w:after="0" w:line="480" w:lineRule="auto"/>
        <w:tabs>
          <w:tab w:val="right" w:pos="8296" w:leader="dot"/>
        </w:tabs>
        <w:rPr>
          <w:rStyle w:val="986"/>
          <w:rFonts w:hint="eastAsia" w:ascii="Times New Roman" w:hAnsi="Times New Roman" w:eastAsia="宋体" w:cs="Times New Roman"/>
          <w:b/>
          <w:color w:val="000000"/>
          <w:sz w:val="32"/>
          <w:szCs w:val="22"/>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TOC \o "1-1" \h \z \u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"_Toc123719645"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第一章</w:t>
      </w:r>
      <w:r>
        <w:rPr>
          <w:rStyle w:val="986"/>
          <w:rFonts w:hint="eastAsia" w:ascii="Times New Roman" w:hAnsi="Times New Roman" w:eastAsia="宋体" w:cs="Times New Roman"/>
          <w:b/>
          <w:color w:val="000000"/>
          <w:sz w:val="32"/>
          <w:szCs w:val="22"/>
          <w:lang w:val="en-US" w:eastAsia="zh-CN"/>
        </w:rPr>
        <w:t xml:space="preserve"> 投标</w:t>
      </w:r>
      <w:r>
        <w:rPr>
          <w:rStyle w:val="986"/>
          <w:rFonts w:hint="eastAsia" w:ascii="Times New Roman" w:hAnsi="Times New Roman" w:eastAsia="宋体" w:cs="Times New Roman"/>
          <w:b/>
          <w:color w:val="000000"/>
          <w:sz w:val="32"/>
          <w:szCs w:val="22"/>
        </w:rPr>
        <w:t xml:space="preserve">邀请</w:t>
      </w:r>
      <w:r>
        <w:rPr>
          <w:rStyle w:val="986"/>
          <w:rFonts w:hint="eastAsia" w:ascii="Times New Roman" w:hAnsi="Times New Roman" w:eastAsia="宋体" w:cs="Times New Roman"/>
          <w:b/>
          <w:color w:val="000000"/>
          <w:sz w:val="32"/>
          <w:szCs w:val="22"/>
        </w:rPr>
        <w:fldChar w:fldCharType="end"/>
      </w:r>
      <w:r>
        <w:rPr>
          <w:rStyle w:val="986"/>
          <w:rFonts w:hint="eastAsia" w:ascii="Times New Roman" w:hAnsi="Times New Roman" w:eastAsia="宋体" w:cs="Times New Roman"/>
          <w:b/>
          <w:color w:val="000000"/>
          <w:sz w:val="32"/>
          <w:szCs w:val="22"/>
        </w:rPr>
      </w:r>
      <w:r/>
    </w:p>
    <w:p>
      <w:pPr>
        <w:pStyle w:val="971"/>
        <w:ind w:left="0" w:right="0" w:firstLine="0"/>
        <w:spacing w:after="0" w:line="480" w:lineRule="auto"/>
        <w:tabs>
          <w:tab w:val="right" w:pos="8296" w:leader="dot"/>
        </w:tabs>
        <w:rPr>
          <w:rFonts w:hint="eastAsia"/>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"_Toc123719646"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第二章</w:t>
      </w:r>
      <w:r>
        <w:rPr>
          <w:rStyle w:val="986"/>
          <w:rFonts w:hint="eastAsia" w:ascii="Times New Roman" w:hAnsi="Times New Roman" w:eastAsia="宋体" w:cs="Times New Roman"/>
          <w:b/>
          <w:color w:val="000000"/>
          <w:sz w:val="32"/>
          <w:szCs w:val="22"/>
          <w:lang w:val="en-US" w:eastAsia="zh-CN"/>
        </w:rPr>
        <w:t xml:space="preserve"> 投标人</w:t>
      </w:r>
      <w:r>
        <w:rPr>
          <w:rStyle w:val="986"/>
          <w:rFonts w:hint="eastAsia" w:ascii="Times New Roman" w:hAnsi="Times New Roman" w:eastAsia="宋体" w:cs="Times New Roman"/>
          <w:b/>
          <w:color w:val="000000"/>
          <w:sz w:val="32"/>
          <w:szCs w:val="22"/>
        </w:rPr>
        <w:t xml:space="preserve">须知</w:t>
      </w:r>
      <w:r>
        <w:rPr>
          <w:rStyle w:val="986"/>
          <w:rFonts w:hint="eastAsia" w:ascii="Times New Roman" w:hAnsi="Times New Roman" w:eastAsia="宋体" w:cs="Times New Roman"/>
          <w:b/>
          <w:color w:val="000000"/>
          <w:sz w:val="32"/>
          <w:szCs w:val="22"/>
        </w:rPr>
        <w:fldChar w:fldCharType="end"/>
      </w:r>
      <w:r>
        <w:rPr>
          <w:rFonts w:hint="eastAsia"/>
        </w:rPr>
      </w:r>
      <w:r/>
    </w:p>
    <w:p>
      <w:pPr>
        <w:pStyle w:val="971"/>
        <w:ind w:left="0" w:right="0" w:firstLine="0"/>
        <w:spacing w:after="0" w:line="480" w:lineRule="auto"/>
        <w:tabs>
          <w:tab w:val="right" w:pos="8296" w:leader="dot"/>
        </w:tabs>
        <w:rPr>
          <w:rStyle w:val="986"/>
          <w:rFonts w:hint="eastAsia" w:ascii="Times New Roman" w:hAnsi="Times New Roman" w:eastAsia="宋体" w:cs="Times New Roman"/>
          <w:b/>
          <w:color w:val="000000"/>
          <w:sz w:val="32"/>
          <w:szCs w:val="22"/>
          <w:lang w:val="en-US" w:eastAsia="zh-CN"/>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"_Toc123719647"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第三章</w:t>
      </w:r>
      <w:r>
        <w:rPr>
          <w:rStyle w:val="986"/>
          <w:rFonts w:hint="eastAsia" w:ascii="Times New Roman" w:hAnsi="Times New Roman" w:eastAsia="宋体" w:cs="Times New Roman"/>
          <w:b/>
          <w:color w:val="000000"/>
          <w:sz w:val="32"/>
          <w:szCs w:val="22"/>
          <w:lang w:val="en-US" w:eastAsia="zh-CN"/>
        </w:rPr>
        <w:t xml:space="preserve"> 资格</w:t>
      </w:r>
      <w:r>
        <w:rPr>
          <w:rStyle w:val="986"/>
          <w:rFonts w:hint="eastAsia" w:ascii="Times New Roman" w:hAnsi="Times New Roman" w:eastAsia="宋体" w:cs="Times New Roman"/>
          <w:b/>
          <w:color w:val="000000"/>
          <w:sz w:val="32"/>
          <w:szCs w:val="22"/>
        </w:rPr>
        <w:fldChar w:fldCharType="end"/>
      </w:r>
      <w:r>
        <w:rPr>
          <w:rStyle w:val="986"/>
          <w:rFonts w:hint="eastAsia" w:ascii="Times New Roman" w:hAnsi="Times New Roman" w:eastAsia="宋体" w:cs="Times New Roman"/>
          <w:b/>
          <w:color w:val="000000"/>
          <w:sz w:val="32"/>
          <w:szCs w:val="22"/>
          <w:lang w:val="en-US" w:eastAsia="zh-CN"/>
        </w:rPr>
        <w:t xml:space="preserve">审查</w:t>
      </w:r>
      <w:r>
        <w:rPr>
          <w:rStyle w:val="986"/>
          <w:rFonts w:hint="eastAsia" w:ascii="Times New Roman" w:hAnsi="Times New Roman" w:eastAsia="宋体" w:cs="Times New Roman"/>
          <w:b/>
          <w:color w:val="000000"/>
          <w:sz w:val="32"/>
          <w:szCs w:val="22"/>
          <w:lang w:val="en-US" w:eastAsia="zh-CN"/>
        </w:rPr>
      </w:r>
      <w:r/>
    </w:p>
    <w:p>
      <w:pPr>
        <w:pStyle w:val="971"/>
        <w:ind w:left="0" w:right="0" w:firstLine="0"/>
        <w:spacing w:after="0" w:line="480" w:lineRule="auto"/>
        <w:tabs>
          <w:tab w:val="right" w:pos="8296" w:leader="dot"/>
        </w:tabs>
        <w:rPr>
          <w:rStyle w:val="986"/>
          <w:rFonts w:hint="eastAsia" w:ascii="Times New Roman" w:hAnsi="Times New Roman" w:eastAsia="宋体" w:cs="Times New Roman"/>
          <w:b/>
          <w:color w:val="000000"/>
          <w:sz w:val="32"/>
          <w:szCs w:val="22"/>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"_Toc123719647"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w:t>
      </w:r>
      <w:r>
        <w:rPr>
          <w:rStyle w:val="986"/>
          <w:rFonts w:hint="eastAsia" w:ascii="Times New Roman" w:hAnsi="Times New Roman" w:eastAsia="宋体" w:cs="Times New Roman"/>
          <w:b/>
          <w:color w:val="000000"/>
          <w:sz w:val="32"/>
          <w:szCs w:val="22"/>
          <w:lang w:val="en-US" w:eastAsia="zh-CN"/>
        </w:rPr>
        <w:t xml:space="preserve">四</w:t>
      </w:r>
      <w:r>
        <w:rPr>
          <w:rStyle w:val="986"/>
          <w:rFonts w:hint="eastAsia" w:ascii="Times New Roman" w:hAnsi="Times New Roman" w:eastAsia="宋体" w:cs="Times New Roman"/>
          <w:b/>
          <w:color w:val="000000"/>
          <w:sz w:val="32"/>
          <w:szCs w:val="22"/>
        </w:rPr>
        <w:t xml:space="preserve">章</w:t>
      </w:r>
      <w:r>
        <w:rPr>
          <w:rStyle w:val="986"/>
          <w:rFonts w:hint="eastAsia" w:ascii="Times New Roman" w:hAnsi="Times New Roman" w:eastAsia="宋体" w:cs="Times New Roman"/>
          <w:b/>
          <w:color w:val="000000"/>
          <w:sz w:val="32"/>
          <w:szCs w:val="22"/>
          <w:lang w:val="en-US" w:eastAsia="zh-CN"/>
        </w:rPr>
        <w:t xml:space="preserve"> 评标程序、评标方法和评标标准</w:t>
      </w:r>
      <w:r>
        <w:rPr>
          <w:rStyle w:val="986"/>
          <w:rFonts w:hint="eastAsia" w:ascii="Times New Roman" w:hAnsi="Times New Roman" w:eastAsia="宋体" w:cs="Times New Roman"/>
          <w:b/>
          <w:color w:val="000000"/>
          <w:sz w:val="32"/>
          <w:szCs w:val="22"/>
        </w:rPr>
        <w:fldChar w:fldCharType="end"/>
      </w:r>
      <w:r>
        <w:rPr>
          <w:rStyle w:val="986"/>
          <w:rFonts w:hint="eastAsia" w:ascii="Times New Roman" w:hAnsi="Times New Roman" w:eastAsia="宋体" w:cs="Times New Roman"/>
          <w:b/>
          <w:color w:val="000000"/>
          <w:sz w:val="32"/>
          <w:szCs w:val="22"/>
        </w:rPr>
      </w:r>
      <w:r/>
    </w:p>
    <w:p>
      <w:pPr>
        <w:pStyle w:val="971"/>
        <w:ind w:left="0" w:right="0" w:firstLine="0"/>
        <w:spacing w:after="0" w:line="480" w:lineRule="auto"/>
        <w:tabs>
          <w:tab w:val="right" w:pos="8296" w:leader="dot"/>
        </w:tabs>
        <w:rPr>
          <w:rStyle w:val="986"/>
          <w:rFonts w:hint="eastAsia" w:ascii="Times New Roman" w:hAnsi="Times New Roman" w:eastAsia="宋体" w:cs="Times New Roman"/>
          <w:b/>
          <w:color w:val="000000"/>
          <w:sz w:val="32"/>
          <w:szCs w:val="22"/>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"_Toc123719648"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w:t>
      </w:r>
      <w:r>
        <w:rPr>
          <w:rStyle w:val="986"/>
          <w:rFonts w:hint="eastAsia" w:ascii="Times New Roman" w:hAnsi="Times New Roman" w:eastAsia="宋体" w:cs="Times New Roman"/>
          <w:b/>
          <w:color w:val="000000"/>
          <w:sz w:val="32"/>
          <w:szCs w:val="22"/>
          <w:lang w:val="en-US" w:eastAsia="zh-CN"/>
        </w:rPr>
        <w:t xml:space="preserve">五</w:t>
      </w:r>
      <w:r>
        <w:rPr>
          <w:rStyle w:val="986"/>
          <w:rFonts w:hint="eastAsia" w:ascii="Times New Roman" w:hAnsi="Times New Roman" w:eastAsia="宋体" w:cs="Times New Roman"/>
          <w:b/>
          <w:color w:val="000000"/>
          <w:sz w:val="32"/>
          <w:szCs w:val="22"/>
        </w:rPr>
        <w:t xml:space="preserve">章</w:t>
      </w:r>
      <w:r>
        <w:rPr>
          <w:rStyle w:val="986"/>
          <w:rFonts w:hint="eastAsia" w:ascii="Times New Roman" w:hAnsi="Times New Roman" w:eastAsia="宋体" w:cs="Times New Roman"/>
          <w:b/>
          <w:color w:val="000000"/>
          <w:sz w:val="32"/>
          <w:szCs w:val="22"/>
          <w:lang w:val="en-US" w:eastAsia="zh-CN"/>
        </w:rPr>
        <w:t xml:space="preserve"> </w:t>
      </w:r>
      <w:r>
        <w:rPr>
          <w:rStyle w:val="986"/>
          <w:rFonts w:hint="eastAsia" w:ascii="Times New Roman" w:hAnsi="Times New Roman" w:eastAsia="宋体" w:cs="Times New Roman"/>
          <w:b/>
          <w:color w:val="000000"/>
          <w:sz w:val="32"/>
          <w:szCs w:val="22"/>
        </w:rPr>
        <w:t xml:space="preserve">采购需求</w:t>
      </w:r>
      <w:r>
        <w:rPr>
          <w:rStyle w:val="986"/>
          <w:rFonts w:hint="eastAsia" w:ascii="Times New Roman" w:hAnsi="Times New Roman" w:eastAsia="宋体" w:cs="Times New Roman"/>
          <w:b/>
          <w:color w:val="000000"/>
          <w:sz w:val="32"/>
          <w:szCs w:val="22"/>
        </w:rPr>
        <w:fldChar w:fldCharType="end"/>
      </w:r>
      <w:r>
        <w:rPr>
          <w:rStyle w:val="986"/>
          <w:rFonts w:hint="eastAsia" w:ascii="Times New Roman" w:hAnsi="Times New Roman" w:eastAsia="宋体" w:cs="Times New Roman"/>
          <w:b/>
          <w:color w:val="000000"/>
          <w:sz w:val="32"/>
          <w:szCs w:val="22"/>
        </w:rPr>
      </w:r>
      <w:r/>
    </w:p>
    <w:p>
      <w:pPr>
        <w:pStyle w:val="971"/>
        <w:ind w:left="0" w:right="0" w:firstLine="0"/>
        <w:spacing w:after="0" w:line="480" w:lineRule="auto"/>
        <w:tabs>
          <w:tab w:val="right" w:pos="8296" w:leader="dot"/>
        </w:tabs>
        <w:rPr>
          <w:rStyle w:val="986"/>
          <w:rFonts w:hint="eastAsia" w:ascii="Times New Roman" w:hAnsi="Times New Roman" w:eastAsia="宋体" w:cs="Times New Roman"/>
          <w:b/>
          <w:color w:val="000000"/>
          <w:sz w:val="32"/>
          <w:szCs w:val="22"/>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"_Toc123719649"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w:t>
      </w:r>
      <w:r>
        <w:rPr>
          <w:rStyle w:val="986"/>
          <w:rFonts w:hint="eastAsia" w:ascii="Times New Roman" w:hAnsi="Times New Roman" w:eastAsia="宋体" w:cs="Times New Roman"/>
          <w:b/>
          <w:color w:val="000000"/>
          <w:sz w:val="32"/>
          <w:szCs w:val="22"/>
          <w:lang w:val="en-US" w:eastAsia="zh-CN"/>
        </w:rPr>
        <w:t xml:space="preserve">六</w:t>
      </w:r>
      <w:r>
        <w:rPr>
          <w:rStyle w:val="986"/>
          <w:rFonts w:hint="eastAsia" w:ascii="Times New Roman" w:hAnsi="Times New Roman" w:eastAsia="宋体" w:cs="Times New Roman"/>
          <w:b/>
          <w:color w:val="000000"/>
          <w:sz w:val="32"/>
          <w:szCs w:val="22"/>
        </w:rPr>
        <w:t xml:space="preserve">章</w:t>
      </w:r>
      <w:r>
        <w:rPr>
          <w:rStyle w:val="986"/>
          <w:rFonts w:hint="eastAsia" w:ascii="Times New Roman" w:hAnsi="Times New Roman" w:eastAsia="宋体" w:cs="Times New Roman"/>
          <w:b/>
          <w:color w:val="000000"/>
          <w:sz w:val="32"/>
          <w:szCs w:val="22"/>
          <w:lang w:val="en-US" w:eastAsia="zh-CN"/>
        </w:rPr>
        <w:t xml:space="preserve"> 拟签订的合同文本</w:t>
      </w:r>
      <w:r>
        <w:rPr>
          <w:rStyle w:val="986"/>
          <w:rFonts w:hint="eastAsia" w:ascii="Times New Roman" w:hAnsi="Times New Roman" w:eastAsia="宋体" w:cs="Times New Roman"/>
          <w:b/>
          <w:color w:val="000000"/>
          <w:sz w:val="32"/>
          <w:szCs w:val="22"/>
        </w:rPr>
        <w:fldChar w:fldCharType="end"/>
      </w:r>
      <w:r>
        <w:rPr>
          <w:rStyle w:val="986"/>
          <w:rFonts w:hint="eastAsia" w:ascii="Times New Roman" w:hAnsi="Times New Roman" w:eastAsia="宋体" w:cs="Times New Roman"/>
          <w:b/>
          <w:color w:val="000000"/>
          <w:sz w:val="32"/>
          <w:szCs w:val="22"/>
        </w:rPr>
      </w:r>
      <w:r/>
    </w:p>
    <w:p>
      <w:pPr>
        <w:pStyle w:val="971"/>
        <w:ind w:left="0" w:right="0" w:firstLine="0"/>
        <w:spacing w:after="0" w:line="480" w:lineRule="auto"/>
        <w:tabs>
          <w:tab w:val="right" w:pos="8296" w:leader="dot"/>
        </w:tabs>
        <w:rPr>
          <w:rStyle w:val="986"/>
          <w:rFonts w:hint="eastAsia" w:ascii="Times New Roman" w:hAnsi="Times New Roman" w:eastAsia="宋体" w:cs="Times New Roman"/>
          <w:b/>
          <w:color w:val="000000"/>
          <w:sz w:val="32"/>
          <w:szCs w:val="22"/>
        </w:rPr>
      </w:pPr>
      <w:r>
        <w:rPr>
          <w:rStyle w:val="986"/>
          <w:rFonts w:hint="eastAsia" w:ascii="Times New Roman" w:hAnsi="Times New Roman" w:eastAsia="宋体" w:cs="Times New Roman"/>
          <w:b/>
          <w:color w:val="000000"/>
          <w:sz w:val="32"/>
          <w:szCs w:val="22"/>
        </w:rPr>
        <w:fldChar w:fldCharType="begin"/>
      </w:r>
      <w:r>
        <w:rPr>
          <w:rStyle w:val="986"/>
          <w:rFonts w:hint="eastAsia" w:ascii="Times New Roman" w:hAnsi="Times New Roman" w:eastAsia="宋体" w:cs="Times New Roman"/>
          <w:b/>
          <w:color w:val="000000"/>
          <w:sz w:val="32"/>
          <w:szCs w:val="22"/>
        </w:rPr>
        <w:instrText xml:space="preserve"> HYPERLINK \l "_Toc123719650" </w:instrText>
      </w:r>
      <w:r>
        <w:rPr>
          <w:rStyle w:val="986"/>
          <w:rFonts w:hint="eastAsia" w:ascii="Times New Roman" w:hAnsi="Times New Roman" w:eastAsia="宋体" w:cs="Times New Roman"/>
          <w:b/>
          <w:color w:val="000000"/>
          <w:sz w:val="32"/>
          <w:szCs w:val="22"/>
        </w:rPr>
        <w:fldChar w:fldCharType="separate"/>
      </w:r>
      <w:r>
        <w:rPr>
          <w:rStyle w:val="986"/>
          <w:rFonts w:hint="eastAsia" w:ascii="Times New Roman" w:hAnsi="Times New Roman" w:eastAsia="宋体" w:cs="Times New Roman"/>
          <w:b/>
          <w:color w:val="000000"/>
          <w:sz w:val="32"/>
          <w:szCs w:val="22"/>
        </w:rPr>
        <w:t xml:space="preserve">第</w:t>
      </w:r>
      <w:r>
        <w:rPr>
          <w:rStyle w:val="986"/>
          <w:rFonts w:hint="eastAsia" w:ascii="Times New Roman" w:hAnsi="Times New Roman" w:eastAsia="宋体" w:cs="Times New Roman"/>
          <w:b/>
          <w:color w:val="000000"/>
          <w:sz w:val="32"/>
          <w:szCs w:val="22"/>
          <w:lang w:val="en-US" w:eastAsia="zh-CN"/>
        </w:rPr>
        <w:t xml:space="preserve">七</w:t>
      </w:r>
      <w:r>
        <w:rPr>
          <w:rStyle w:val="986"/>
          <w:rFonts w:hint="eastAsia" w:ascii="Times New Roman" w:hAnsi="Times New Roman" w:eastAsia="宋体" w:cs="Times New Roman"/>
          <w:b/>
          <w:color w:val="000000"/>
          <w:sz w:val="32"/>
          <w:szCs w:val="22"/>
        </w:rPr>
        <w:t xml:space="preserve">章</w:t>
      </w:r>
      <w:r>
        <w:rPr>
          <w:rStyle w:val="986"/>
          <w:rFonts w:hint="eastAsia" w:ascii="Times New Roman" w:hAnsi="Times New Roman" w:eastAsia="宋体" w:cs="Times New Roman"/>
          <w:b/>
          <w:color w:val="000000"/>
          <w:sz w:val="32"/>
          <w:szCs w:val="22"/>
          <w:lang w:val="en-US" w:eastAsia="zh-CN"/>
        </w:rPr>
        <w:t xml:space="preserve"> </w:t>
      </w:r>
      <w:r>
        <w:rPr>
          <w:rStyle w:val="986"/>
          <w:rFonts w:hint="eastAsia" w:ascii="Times New Roman" w:hAnsi="Times New Roman" w:eastAsia="宋体" w:cs="Times New Roman"/>
          <w:b/>
          <w:color w:val="000000"/>
          <w:sz w:val="32"/>
          <w:szCs w:val="22"/>
        </w:rPr>
        <w:t xml:space="preserve">响应文件格式</w:t>
      </w:r>
      <w:r>
        <w:rPr>
          <w:rStyle w:val="986"/>
          <w:rFonts w:hint="eastAsia" w:ascii="Times New Roman" w:hAnsi="Times New Roman" w:eastAsia="宋体" w:cs="Times New Roman"/>
          <w:b/>
          <w:color w:val="000000"/>
          <w:sz w:val="32"/>
          <w:szCs w:val="22"/>
        </w:rPr>
        <w:fldChar w:fldCharType="end"/>
      </w:r>
      <w:r>
        <w:rPr>
          <w:rStyle w:val="986"/>
          <w:rFonts w:hint="eastAsia" w:ascii="Times New Roman" w:hAnsi="Times New Roman" w:eastAsia="宋体" w:cs="Times New Roman"/>
          <w:b/>
          <w:color w:val="000000"/>
          <w:sz w:val="32"/>
          <w:szCs w:val="22"/>
        </w:rPr>
      </w:r>
      <w:r/>
    </w:p>
    <w:p>
      <w:pPr>
        <w:pStyle w:val="936"/>
        <w:jc w:val="center"/>
        <w:spacing w:line="360" w:lineRule="auto"/>
        <w:rPr>
          <w:sz w:val="32"/>
          <w:szCs w:val="32"/>
        </w:rPr>
        <w:outlineLvl w:val="0"/>
      </w:pPr>
      <w:r>
        <w:rPr>
          <w:rStyle w:val="986"/>
          <w:rFonts w:hint="eastAsia" w:ascii="Times New Roman" w:hAnsi="Times New Roman" w:eastAsia="宋体" w:cs="Times New Roman"/>
          <w:b/>
          <w:color w:val="000000"/>
          <w:sz w:val="32"/>
          <w:szCs w:val="22"/>
        </w:rPr>
        <w:fldChar w:fldCharType="end"/>
      </w:r>
      <w:r>
        <w:rPr>
          <w:sz w:val="24"/>
        </w:rPr>
        <w:br w:type="page" w:clear="all"/>
      </w:r>
      <w:bookmarkStart w:id="1" w:name="_Toc99301419"/>
      <w:r>
        <w:rPr>
          <w:b/>
          <w:sz w:val="36"/>
          <w:szCs w:val="36"/>
        </w:rPr>
        <w:t xml:space="preserve">第一章   投标邀请</w:t>
      </w:r>
      <w:bookmarkEnd w:id="1"/>
      <w:r>
        <w:rPr>
          <w:sz w:val="32"/>
          <w:szCs w:val="32"/>
        </w:rPr>
      </w:r>
      <w:r/>
    </w:p>
    <w:p>
      <w:pPr>
        <w:pStyle w:val="1126"/>
        <w:jc w:val="left"/>
        <w:spacing w:before="0" w:line="360" w:lineRule="auto"/>
        <w:rPr>
          <w:rFonts w:ascii="Times New Roman" w:hAnsi="Times New Roman" w:eastAsia="宋体"/>
          <w:sz w:val="24"/>
          <w:szCs w:val="24"/>
        </w:rPr>
      </w:pPr>
      <w:r/>
      <w:bookmarkStart w:id="2" w:name="_Toc28359079"/>
      <w:r/>
      <w:bookmarkStart w:id="3" w:name="_Toc35393621"/>
      <w:r/>
      <w:bookmarkStart w:id="4" w:name="_Toc35393790"/>
      <w:r/>
      <w:bookmarkStart w:id="5" w:name="_Toc28359002"/>
      <w:r/>
      <w:bookmarkStart w:id="6" w:name="_Hlk24379207"/>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36"/>
        <w:ind w:firstLine="480"/>
        <w:spacing w:line="360" w:lineRule="auto"/>
        <w:rPr>
          <w:rFonts w:hint="eastAsia" w:eastAsia="宋体"/>
          <w:color w:val="000000"/>
          <w:sz w:val="24"/>
          <w:highlight w:val="yellow"/>
          <w:lang w:eastAsia="zh-CN"/>
        </w:rPr>
      </w:pPr>
      <w:r>
        <w:rPr>
          <w:color w:val="000000"/>
          <w:sz w:val="24"/>
        </w:rPr>
        <w:t xml:space="preserve">1.项目</w:t>
      </w:r>
      <w:r>
        <w:rPr>
          <w:color w:val="000000"/>
          <w:sz w:val="24"/>
          <w:highlight w:val="none"/>
        </w:rPr>
        <w:t xml:space="preserve">编号/包号：</w:t>
      </w:r>
      <w:r>
        <w:rPr>
          <w:rFonts w:hint="eastAsia"/>
          <w:color w:val="000000"/>
          <w:sz w:val="24"/>
          <w:highlight w:val="none"/>
        </w:rPr>
        <w:t xml:space="preserve">JSZC-320413-HSGS-G2025-0059</w:t>
      </w:r>
      <w:r>
        <w:rPr>
          <w:rFonts w:hint="eastAsia"/>
          <w:color w:val="000000"/>
          <w:sz w:val="24"/>
          <w:highlight w:val="none"/>
          <w:lang w:val="en-US" w:eastAsia="zh-CN"/>
        </w:rPr>
        <w:t xml:space="preserve"> </w:t>
      </w:r>
      <w:r>
        <w:rPr>
          <w:rFonts w:hint="eastAsia" w:eastAsia="宋体"/>
          <w:color w:val="000000"/>
          <w:sz w:val="24"/>
          <w:highlight w:val="yellow"/>
          <w:lang w:eastAsia="zh-CN"/>
        </w:rPr>
      </w:r>
      <w:r/>
    </w:p>
    <w:p>
      <w:pPr>
        <w:pStyle w:val="936"/>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常州市金坛区第四中学厨房设备采购及安装</w:t>
      </w:r>
      <w:bookmarkEnd w:id="6"/>
      <w:r>
        <w:rPr>
          <w:rFonts w:hint="eastAsia" w:eastAsia="宋体"/>
          <w:sz w:val="24"/>
          <w:highlight w:val="none"/>
          <w:lang w:eastAsia="zh-CN"/>
        </w:rPr>
      </w:r>
      <w:r/>
    </w:p>
    <w:p>
      <w:pPr>
        <w:pStyle w:val="936"/>
        <w:ind w:firstLine="480"/>
        <w:spacing w:line="360" w:lineRule="auto"/>
        <w:rPr>
          <w:rFonts w:hint="eastAsia"/>
          <w:sz w:val="24"/>
          <w:highlight w:val="none"/>
          <w:u w:val="single"/>
          <w:lang w:val="en-US" w:eastAsia="zh-CN"/>
        </w:rPr>
      </w:pPr>
      <w:r>
        <w:rPr>
          <w:sz w:val="24"/>
          <w:highlight w:val="none"/>
        </w:rPr>
        <w:t xml:space="preserve">3.项目预算金额：</w:t>
      </w:r>
      <w:r>
        <w:rPr>
          <w:rFonts w:hint="eastAsia" w:cs="Times New Roman"/>
          <w:sz w:val="24"/>
          <w:highlight w:val="none"/>
          <w:u w:val="single"/>
          <w:lang w:val="en-US" w:eastAsia="zh-CN"/>
        </w:rPr>
        <w:t xml:space="preserve">65万元</w:t>
      </w:r>
      <w:r>
        <w:rPr>
          <w:rFonts w:hint="eastAsia"/>
          <w:sz w:val="24"/>
          <w:highlight w:val="none"/>
          <w:u w:val="single"/>
          <w:lang w:val="en-US" w:eastAsia="zh-CN"/>
        </w:rPr>
      </w:r>
      <w:r/>
    </w:p>
    <w:p>
      <w:pPr>
        <w:pStyle w:val="936"/>
        <w:ind w:firstLine="480"/>
        <w:spacing w:line="360" w:lineRule="auto"/>
        <w:rPr>
          <w:sz w:val="24"/>
        </w:rPr>
      </w:pPr>
      <w:r>
        <w:rPr>
          <w:sz w:val="24"/>
          <w:highlight w:val="none"/>
        </w:rPr>
        <w:t xml:space="preserve">项目最高限价（如有）：</w:t>
      </w:r>
      <w:r>
        <w:rPr>
          <w:sz w:val="24"/>
          <w:highlight w:val="none"/>
          <w:u w:val="single"/>
        </w:rPr>
        <w:t xml:space="preserve">61.076</w:t>
      </w:r>
      <w:r>
        <w:rPr>
          <w:rFonts w:hint="eastAsia" w:cs="Times New Roman"/>
          <w:sz w:val="24"/>
          <w:highlight w:val="none"/>
          <w:u w:val="single"/>
          <w:lang w:val="en-US" w:eastAsia="zh-CN"/>
        </w:rPr>
        <w:t xml:space="preserve">万元</w:t>
      </w:r>
      <w:r>
        <w:rPr>
          <w:rFonts w:hint="eastAsia"/>
          <w:sz w:val="24"/>
          <w:highlight w:val="none"/>
          <w:u w:val="single"/>
        </w:rPr>
        <w:t xml:space="preserve">，投</w:t>
      </w:r>
      <w:r>
        <w:rPr>
          <w:rFonts w:hint="eastAsia"/>
          <w:sz w:val="24"/>
          <w:u w:val="single"/>
        </w:rPr>
        <w:t xml:space="preserve">标报价超过最高限价的作无效</w:t>
      </w:r>
      <w:r>
        <w:rPr>
          <w:rFonts w:hint="eastAsia"/>
          <w:sz w:val="24"/>
          <w:u w:val="single"/>
          <w:lang w:eastAsia="zh-CN"/>
        </w:rPr>
        <w:t xml:space="preserve">投标</w:t>
      </w:r>
      <w:r>
        <w:rPr>
          <w:rFonts w:hint="eastAsia"/>
          <w:sz w:val="24"/>
          <w:u w:val="single"/>
        </w:rPr>
        <w:t xml:space="preserve">文件处理</w:t>
      </w:r>
      <w:r>
        <w:rPr>
          <w:rFonts w:hint="eastAsia"/>
          <w:sz w:val="24"/>
        </w:rPr>
        <w:t xml:space="preserve">。</w:t>
      </w:r>
      <w:r>
        <w:rPr>
          <w:sz w:val="24"/>
        </w:rPr>
      </w:r>
      <w:r/>
    </w:p>
    <w:p>
      <w:pPr>
        <w:pStyle w:val="936"/>
        <w:ind w:firstLine="480"/>
        <w:spacing w:line="360" w:lineRule="auto"/>
        <w:rPr>
          <w:sz w:val="24"/>
        </w:rPr>
      </w:pPr>
      <w:r>
        <w:rPr>
          <w:sz w:val="24"/>
        </w:rPr>
        <w:t xml:space="preserve">4.采购需求：</w:t>
      </w:r>
      <w:r>
        <w:rPr>
          <w:sz w:val="24"/>
        </w:rPr>
      </w:r>
      <w:r/>
    </w:p>
    <w:tbl>
      <w:tblPr>
        <w:tblW w:w="48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865"/>
        <w:gridCol w:w="2010"/>
        <w:gridCol w:w="1109"/>
        <w:gridCol w:w="2819"/>
      </w:tblGrid>
      <w:tr>
        <w:trPr>
          <w:trHeight w:val="684"/>
        </w:trPr>
        <w:tc>
          <w:tcPr>
            <w:tcW w:w="434" w:type="dxa"/>
            <w:vAlign w:val="center"/>
            <w:textDirection w:val="lrTb"/>
            <w:noWrap w:val="false"/>
          </w:tcPr>
          <w:p>
            <w:pPr>
              <w:pStyle w:val="936"/>
              <w:jc w:val="center"/>
              <w:rPr>
                <w:rFonts w:hint="eastAsia" w:ascii="宋体" w:hAnsi="宋体" w:cs="宋体"/>
                <w:b/>
                <w:szCs w:val="21"/>
              </w:rPr>
            </w:pPr>
            <w:r>
              <w:rPr>
                <w:rFonts w:hint="eastAsia" w:ascii="宋体" w:hAnsi="宋体" w:cs="宋体"/>
                <w:b/>
                <w:szCs w:val="21"/>
              </w:rPr>
              <w:t xml:space="preserve">包号</w:t>
            </w:r>
            <w:r>
              <w:rPr>
                <w:rFonts w:hint="eastAsia" w:ascii="宋体" w:hAnsi="宋体" w:cs="宋体"/>
                <w:b/>
                <w:szCs w:val="21"/>
              </w:rPr>
            </w:r>
            <w:r/>
          </w:p>
        </w:tc>
        <w:tc>
          <w:tcPr>
            <w:tcW w:w="1485" w:type="dxa"/>
            <w:vAlign w:val="center"/>
            <w:textDirection w:val="lrTb"/>
            <w:noWrap w:val="false"/>
          </w:tcPr>
          <w:p>
            <w:pPr>
              <w:pStyle w:val="936"/>
              <w:jc w:val="center"/>
              <w:rPr>
                <w:rFonts w:hint="eastAsia" w:ascii="宋体" w:hAnsi="宋体" w:cs="宋体"/>
                <w:b/>
                <w:szCs w:val="21"/>
              </w:rPr>
            </w:pPr>
            <w:r>
              <w:rPr>
                <w:rFonts w:hint="eastAsia" w:ascii="宋体" w:hAnsi="宋体" w:cs="宋体"/>
                <w:b/>
                <w:szCs w:val="21"/>
              </w:rPr>
              <w:t xml:space="preserve">标的名称</w:t>
            </w:r>
            <w:r>
              <w:rPr>
                <w:rFonts w:hint="eastAsia" w:ascii="宋体" w:hAnsi="宋体" w:cs="宋体"/>
                <w:b/>
                <w:szCs w:val="21"/>
              </w:rPr>
            </w:r>
            <w:r/>
          </w:p>
        </w:tc>
        <w:tc>
          <w:tcPr>
            <w:tcW w:w="1042" w:type="dxa"/>
            <w:vAlign w:val="center"/>
            <w:textDirection w:val="lrTb"/>
            <w:noWrap w:val="false"/>
          </w:tcPr>
          <w:p>
            <w:pPr>
              <w:pStyle w:val="936"/>
              <w:jc w:val="center"/>
              <w:rPr>
                <w:rFonts w:hint="eastAsia" w:ascii="宋体" w:hAnsi="宋体" w:cs="宋体"/>
                <w:b/>
                <w:szCs w:val="21"/>
              </w:rPr>
            </w:pPr>
            <w:r>
              <w:rPr>
                <w:rFonts w:hint="eastAsia" w:ascii="宋体" w:hAnsi="宋体" w:cs="宋体"/>
                <w:b/>
                <w:szCs w:val="21"/>
              </w:rPr>
              <w:t xml:space="preserve">采购包最高限价</w:t>
            </w:r>
            <w:r>
              <w:rPr>
                <w:rFonts w:hint="eastAsia" w:ascii="宋体" w:hAnsi="宋体" w:cs="宋体"/>
                <w:b/>
                <w:szCs w:val="21"/>
              </w:rPr>
            </w:r>
            <w:r/>
          </w:p>
          <w:p>
            <w:pPr>
              <w:pStyle w:val="936"/>
              <w:jc w:val="center"/>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eastAsia="zh-CN"/>
              </w:rPr>
              <w:t xml:space="preserve">万</w:t>
            </w:r>
            <w:r>
              <w:rPr>
                <w:rFonts w:hint="eastAsia" w:ascii="宋体" w:hAnsi="宋体" w:cs="宋体"/>
                <w:b/>
                <w:szCs w:val="21"/>
              </w:rPr>
              <w:t xml:space="preserve">元）</w:t>
            </w:r>
            <w:r>
              <w:rPr>
                <w:rFonts w:hint="eastAsia" w:ascii="宋体" w:hAnsi="宋体" w:cs="宋体"/>
                <w:b/>
                <w:szCs w:val="21"/>
              </w:rPr>
            </w:r>
            <w:r/>
          </w:p>
        </w:tc>
        <w:tc>
          <w:tcPr>
            <w:tcW w:w="575" w:type="dxa"/>
            <w:vAlign w:val="center"/>
            <w:textDirection w:val="lrTb"/>
            <w:noWrap w:val="false"/>
          </w:tcPr>
          <w:p>
            <w:pPr>
              <w:pStyle w:val="936"/>
              <w:jc w:val="center"/>
              <w:rPr>
                <w:rFonts w:hint="eastAsia" w:ascii="宋体" w:hAnsi="宋体" w:cs="宋体"/>
                <w:b/>
                <w:szCs w:val="21"/>
              </w:rPr>
            </w:pPr>
            <w:r>
              <w:rPr>
                <w:rFonts w:hint="eastAsia" w:ascii="宋体" w:hAnsi="宋体" w:cs="宋体"/>
                <w:b/>
                <w:szCs w:val="21"/>
              </w:rPr>
              <w:t xml:space="preserve">数量</w:t>
            </w:r>
            <w:r>
              <w:rPr>
                <w:rFonts w:hint="eastAsia" w:ascii="宋体" w:hAnsi="宋体" w:cs="宋体"/>
                <w:b/>
                <w:szCs w:val="21"/>
              </w:rPr>
            </w:r>
            <w:r/>
          </w:p>
        </w:tc>
        <w:tc>
          <w:tcPr>
            <w:tcW w:w="1461" w:type="dxa"/>
            <w:vAlign w:val="center"/>
            <w:textDirection w:val="lrTb"/>
            <w:noWrap w:val="false"/>
          </w:tcPr>
          <w:p>
            <w:pPr>
              <w:pStyle w:val="936"/>
              <w:jc w:val="center"/>
              <w:rPr>
                <w:rFonts w:hint="eastAsia" w:ascii="宋体" w:hAnsi="宋体" w:cs="宋体"/>
                <w:b/>
                <w:szCs w:val="21"/>
              </w:rPr>
            </w:pPr>
            <w:r>
              <w:rPr>
                <w:rFonts w:hint="eastAsia" w:ascii="宋体" w:hAnsi="宋体" w:cs="宋体"/>
                <w:b/>
                <w:szCs w:val="21"/>
              </w:rPr>
              <w:t xml:space="preserve">简要技术需求或服务要求</w:t>
            </w:r>
            <w:r>
              <w:rPr>
                <w:rFonts w:hint="eastAsia" w:ascii="宋体" w:hAnsi="宋体" w:cs="宋体"/>
                <w:b/>
                <w:szCs w:val="21"/>
              </w:rPr>
            </w:r>
            <w:r/>
          </w:p>
        </w:tc>
      </w:tr>
      <w:tr>
        <w:trPr>
          <w:trHeight w:val="874"/>
        </w:trPr>
        <w:tc>
          <w:tcPr>
            <w:tcW w:w="434" w:type="dxa"/>
            <w:vAlign w:val="center"/>
            <w:textDirection w:val="lrTb"/>
            <w:noWrap w:val="false"/>
          </w:tcPr>
          <w:p>
            <w:pPr>
              <w:pStyle w:val="936"/>
              <w:jc w:val="center"/>
              <w:rPr>
                <w:rFonts w:hint="eastAsia" w:ascii="宋体" w:hAnsi="宋体" w:cs="宋体"/>
                <w:bCs/>
                <w:szCs w:val="21"/>
              </w:rPr>
            </w:pPr>
            <w:r>
              <w:rPr>
                <w:rFonts w:hint="eastAsia" w:ascii="宋体" w:hAnsi="宋体" w:cs="宋体"/>
                <w:bCs/>
                <w:szCs w:val="21"/>
              </w:rPr>
              <w:t xml:space="preserve">01</w:t>
            </w:r>
            <w:r>
              <w:rPr>
                <w:rFonts w:hint="eastAsia" w:ascii="宋体" w:hAnsi="宋体" w:cs="宋体"/>
                <w:bCs/>
                <w:szCs w:val="21"/>
              </w:rPr>
            </w:r>
            <w:r/>
          </w:p>
        </w:tc>
        <w:tc>
          <w:tcPr>
            <w:tcW w:w="1485" w:type="dxa"/>
            <w:vAlign w:val="center"/>
            <w:textDirection w:val="lrTb"/>
            <w:noWrap w:val="false"/>
          </w:tcPr>
          <w:p>
            <w:pPr>
              <w:pStyle w:val="936"/>
              <w:jc w:val="center"/>
              <w:rPr>
                <w:rFonts w:hint="eastAsia" w:ascii="宋体" w:hAnsi="宋体" w:eastAsia="宋体" w:cs="宋体"/>
                <w:szCs w:val="21"/>
                <w:lang w:eastAsia="zh-CN"/>
              </w:rPr>
            </w:pPr>
            <w:r>
              <w:rPr>
                <w:rFonts w:hint="eastAsia" w:ascii="宋体" w:hAnsi="宋体" w:cs="宋体"/>
                <w:szCs w:val="21"/>
                <w:lang w:eastAsia="zh-CN"/>
              </w:rPr>
              <w:t xml:space="preserve">常州市金坛区第四中学厨房设备采购及安装</w:t>
            </w:r>
            <w:r>
              <w:rPr>
                <w:rFonts w:hint="eastAsia" w:ascii="宋体" w:hAnsi="宋体" w:eastAsia="宋体" w:cs="宋体"/>
                <w:szCs w:val="21"/>
                <w:lang w:eastAsia="zh-CN"/>
              </w:rPr>
            </w:r>
            <w:r/>
          </w:p>
        </w:tc>
        <w:tc>
          <w:tcPr>
            <w:tcW w:w="1042" w:type="dxa"/>
            <w:vAlign w:val="center"/>
            <w:textDirection w:val="lrTb"/>
            <w:noWrap w:val="false"/>
          </w:tcPr>
          <w:p>
            <w:pPr>
              <w:pStyle w:val="936"/>
              <w:jc w:val="center"/>
              <w:rPr>
                <w:rFonts w:ascii="宋体" w:hAnsi="宋体" w:eastAsia="宋体" w:cs="宋体"/>
                <w:szCs w:val="21"/>
                <w:lang w:val="en-US" w:eastAsia="zh-CN"/>
              </w:rPr>
            </w:pPr>
            <w:r>
              <w:rPr>
                <w:rFonts w:hint="eastAsia" w:ascii="宋体" w:hAnsi="宋体" w:cs="宋体"/>
                <w:szCs w:val="21"/>
                <w:lang w:val="en-US" w:eastAsia="zh-CN"/>
              </w:rPr>
              <w:t xml:space="preserve">61.076</w:t>
            </w:r>
            <w:r>
              <w:rPr>
                <w:rFonts w:ascii="宋体" w:hAnsi="宋体" w:eastAsia="宋体" w:cs="宋体"/>
                <w:szCs w:val="21"/>
                <w:lang w:val="en-US" w:eastAsia="zh-CN"/>
              </w:rPr>
            </w:r>
            <w:r/>
          </w:p>
        </w:tc>
        <w:tc>
          <w:tcPr>
            <w:tcW w:w="575" w:type="dxa"/>
            <w:vAlign w:val="center"/>
            <w:textDirection w:val="lrTb"/>
            <w:noWrap w:val="false"/>
          </w:tcPr>
          <w:p>
            <w:pPr>
              <w:pStyle w:val="93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461" w:type="dxa"/>
            <w:vAlign w:val="center"/>
            <w:textDirection w:val="lrTb"/>
            <w:noWrap w:val="false"/>
          </w:tcPr>
          <w:p>
            <w:pPr>
              <w:pStyle w:val="936"/>
              <w:jc w:val="center"/>
              <w:rPr>
                <w:rFonts w:hint="eastAsia" w:ascii="宋体" w:hAnsi="宋体" w:cs="宋体"/>
                <w:szCs w:val="21"/>
              </w:rPr>
            </w:pPr>
            <w:r>
              <w:rPr>
                <w:rFonts w:hint="eastAsia" w:ascii="宋体" w:hAnsi="宋体" w:cs="宋体"/>
                <w:szCs w:val="21"/>
              </w:rPr>
              <w:t xml:space="preserve">详见采购需求</w:t>
            </w:r>
            <w:r>
              <w:rPr>
                <w:rFonts w:hint="eastAsia" w:ascii="宋体" w:hAnsi="宋体" w:cs="宋体"/>
                <w:szCs w:val="21"/>
              </w:rPr>
            </w:r>
            <w:r/>
          </w:p>
        </w:tc>
      </w:tr>
    </w:tbl>
    <w:p>
      <w:pPr>
        <w:pStyle w:val="936"/>
        <w:ind w:firstLine="480"/>
        <w:spacing w:line="360" w:lineRule="auto"/>
        <w:rPr>
          <w:rFonts w:hint="eastAsia"/>
          <w:sz w:val="24"/>
          <w:highlight w:val="none"/>
          <w:u w:val="single"/>
        </w:rPr>
      </w:pPr>
      <w:r>
        <w:rPr>
          <w:rFonts w:hint="eastAsia"/>
          <w:sz w:val="24"/>
          <w:highlight w:val="none"/>
        </w:rPr>
        <w:t xml:space="preserve">5.</w:t>
      </w:r>
      <w:r>
        <w:rPr>
          <w:sz w:val="24"/>
          <w:highlight w:val="none"/>
        </w:rPr>
        <w:t xml:space="preserve">合同履行期限：</w:t>
      </w:r>
      <w:r>
        <w:rPr>
          <w:rFonts w:hint="eastAsia"/>
          <w:sz w:val="24"/>
          <w:highlight w:val="none"/>
          <w:lang w:eastAsia="zh-CN"/>
        </w:rPr>
        <w:t xml:space="preserve">合同签订后30天内提供厨房设备深化方案且经甲方确认；经甲方通知后60天内供货及安装完成（不含利旧部分，利旧设施根据学校或甲方的指令时间，15天内安装完成）。</w:t>
      </w:r>
      <w:r>
        <w:rPr>
          <w:rFonts w:hint="eastAsia"/>
          <w:sz w:val="24"/>
          <w:highlight w:val="none"/>
          <w:u w:val="single"/>
        </w:rPr>
      </w:r>
      <w:r/>
    </w:p>
    <w:p>
      <w:pPr>
        <w:pStyle w:val="936"/>
        <w:ind w:firstLine="480"/>
        <w:spacing w:line="360" w:lineRule="auto"/>
        <w:rPr>
          <w:sz w:val="24"/>
          <w:highlight w:val="none"/>
        </w:rPr>
      </w:pPr>
      <w:r>
        <w:rPr>
          <w:sz w:val="24"/>
          <w:highlight w:val="none"/>
        </w:rPr>
        <w:t xml:space="preserve">6.本项目是否接受联合体投标：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rPr>
          <w:sz w:val="24"/>
          <w:highlight w:val="none"/>
        </w:rPr>
      </w:r>
      <w:r/>
    </w:p>
    <w:p>
      <w:pPr>
        <w:pStyle w:val="936"/>
        <w:ind w:firstLine="480"/>
        <w:spacing w:line="360" w:lineRule="auto"/>
        <w:rPr>
          <w:rFonts w:eastAsia="宋体"/>
          <w:sz w:val="24"/>
          <w:highlight w:val="none"/>
          <w:lang w:val="en-US" w:eastAsia="zh-CN"/>
        </w:rPr>
      </w:pPr>
      <w:r>
        <w:rPr>
          <w:rFonts w:hint="eastAsia"/>
          <w:sz w:val="24"/>
          <w:highlight w:val="none"/>
          <w:lang w:val="en-US" w:eastAsia="zh-CN"/>
        </w:rPr>
        <w:t xml:space="preserve">7.本项目是否接受进口产品响应：□是  ☑否。</w:t>
      </w:r>
      <w:r>
        <w:rPr>
          <w:rFonts w:eastAsia="宋体"/>
          <w:sz w:val="24"/>
          <w:highlight w:val="none"/>
          <w:lang w:val="en-US" w:eastAsia="zh-CN"/>
        </w:rPr>
      </w:r>
      <w:r/>
    </w:p>
    <w:p>
      <w:pPr>
        <w:pStyle w:val="1126"/>
        <w:jc w:val="left"/>
        <w:spacing w:before="0" w:line="360" w:lineRule="auto"/>
        <w:rPr>
          <w:rFonts w:ascii="Times New Roman" w:hAnsi="Times New Roman" w:eastAsia="宋体"/>
          <w:sz w:val="24"/>
          <w:szCs w:val="24"/>
        </w:rPr>
      </w:pPr>
      <w:r/>
      <w:bookmarkStart w:id="7" w:name="_Toc28359080"/>
      <w:r/>
      <w:bookmarkStart w:id="8" w:name="_Toc35393791"/>
      <w:r/>
      <w:bookmarkStart w:id="9" w:name="_Toc28359003"/>
      <w:r/>
      <w:bookmarkStart w:id="10" w:name="_Toc35393622"/>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936"/>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36"/>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36"/>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36"/>
        <w:ind w:firstLine="480"/>
        <w:spacing w:line="360" w:lineRule="auto"/>
        <w:rPr>
          <w:sz w:val="24"/>
        </w:rPr>
      </w:pPr>
      <w:r/>
      <w:bookmarkStart w:id="11" w:name="_Toc28359004"/>
      <w:r/>
      <w:bookmarkStart w:id="12" w:name="_Toc28359081"/>
      <w:r>
        <w:rPr>
          <w:sz w:val="24"/>
        </w:rPr>
        <w:t xml:space="preserve">2.落实政府采购政策需满足的资格要求：</w:t>
      </w:r>
      <w:r>
        <w:rPr>
          <w:sz w:val="24"/>
        </w:rPr>
      </w:r>
      <w:r/>
    </w:p>
    <w:p>
      <w:pPr>
        <w:pStyle w:val="936"/>
        <w:ind w:firstLine="480"/>
        <w:spacing w:line="360" w:lineRule="auto"/>
        <w:rPr>
          <w:rFonts w:hint="eastAsia" w:eastAsia="宋体"/>
          <w:sz w:val="24"/>
          <w:lang w:eastAsia="zh-CN"/>
        </w:rPr>
      </w:pPr>
      <w:r>
        <w:rPr>
          <w:sz w:val="24"/>
        </w:rPr>
        <w:t xml:space="preserve">2.1 中小企业政策</w:t>
      </w:r>
      <w:r>
        <w:rPr>
          <w:rFonts w:hint="eastAsia"/>
          <w:sz w:val="24"/>
          <w:lang w:eastAsia="zh-CN"/>
        </w:rPr>
        <w:t xml:space="preserve">：</w:t>
      </w:r>
      <w:r>
        <w:rPr>
          <w:color w:val="000000"/>
          <w:sz w:val="24"/>
        </w:rPr>
        <w:t xml:space="preserve">本项目</w:t>
      </w:r>
      <w:r>
        <w:rPr>
          <w:color w:val="000000"/>
          <w:sz w:val="24"/>
          <w:highlight w:val="none"/>
        </w:rPr>
        <w:t xml:space="preserve">专门面向中小企业预</w:t>
      </w:r>
      <w:r>
        <w:rPr>
          <w:color w:val="000000"/>
          <w:sz w:val="24"/>
        </w:rPr>
        <w:t xml:space="preserve">留采购份额。</w:t>
      </w:r>
      <w:r>
        <w:rPr>
          <w:rFonts w:hint="eastAsia" w:eastAsia="宋体"/>
          <w:sz w:val="24"/>
          <w:lang w:eastAsia="zh-CN"/>
        </w:rPr>
      </w:r>
      <w:r/>
    </w:p>
    <w:p>
      <w:pPr>
        <w:pStyle w:val="936"/>
        <w:ind w:firstLine="480"/>
        <w:spacing w:line="360" w:lineRule="auto"/>
        <w:rPr>
          <w:sz w:val="24"/>
        </w:rPr>
      </w:pPr>
      <w:r>
        <w:rPr>
          <w:sz w:val="24"/>
        </w:rPr>
        <w:t xml:space="preserve">2.2 其它落实政府采购政策的资格要求（如有）：__</w:t>
      </w:r>
      <w:r>
        <w:rPr>
          <w:rFonts w:hint="eastAsia"/>
          <w:sz w:val="24"/>
        </w:rPr>
        <w:t xml:space="preserve">/</w:t>
      </w:r>
      <w:r>
        <w:rPr>
          <w:sz w:val="24"/>
        </w:rPr>
        <w:t xml:space="preserve">___</w:t>
      </w:r>
      <w:r>
        <w:rPr>
          <w:rFonts w:hint="eastAsia"/>
          <w:sz w:val="24"/>
        </w:rPr>
        <w:t xml:space="preserve">。</w:t>
      </w:r>
      <w:r>
        <w:rPr>
          <w:sz w:val="24"/>
        </w:rPr>
      </w:r>
      <w:r/>
    </w:p>
    <w:p>
      <w:pPr>
        <w:pStyle w:val="936"/>
        <w:ind w:firstLine="480"/>
        <w:spacing w:line="360" w:lineRule="auto"/>
        <w:rPr>
          <w:i/>
          <w:iCs/>
          <w:sz w:val="24"/>
          <w:u w:val="single"/>
        </w:rPr>
      </w:pPr>
      <w:r>
        <w:rPr>
          <w:sz w:val="24"/>
        </w:rPr>
        <w:t xml:space="preserve">3.本项目的特定资格要求：</w:t>
      </w:r>
      <w:r>
        <w:rPr>
          <w:i/>
          <w:iCs/>
          <w:sz w:val="24"/>
          <w:u w:val="single"/>
        </w:rPr>
      </w:r>
      <w:r/>
    </w:p>
    <w:p>
      <w:pPr>
        <w:pStyle w:val="936"/>
        <w:ind w:firstLine="480"/>
        <w:spacing w:line="360" w:lineRule="auto"/>
        <w:tabs>
          <w:tab w:val="left" w:pos="900" w:leader="none"/>
          <w:tab w:val="left" w:pos="1134" w:leader="none"/>
          <w:tab w:val="left" w:pos="1589" w:leader="none"/>
          <w:tab w:val="left" w:pos="5521" w:leader="none"/>
        </w:tabs>
        <w:rPr>
          <w:sz w:val="24"/>
          <w:highlight w:val="none"/>
        </w:rPr>
      </w:pPr>
      <w:r>
        <w:rPr>
          <w:sz w:val="24"/>
        </w:rPr>
        <w:t xml:space="preserve">3.1本项目是否接受分支机</w:t>
      </w:r>
      <w:r>
        <w:rPr>
          <w:sz w:val="24"/>
          <w:highlight w:val="none"/>
        </w:rPr>
        <w:t xml:space="preserve">构参与投标：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rPr>
          <w:sz w:val="24"/>
          <w:highlight w:val="none"/>
        </w:rPr>
      </w:r>
      <w:r/>
    </w:p>
    <w:p>
      <w:pPr>
        <w:pStyle w:val="93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936"/>
        <w:ind w:left="991" w:firstLine="2"/>
        <w:spacing w:line="360" w:lineRule="auto"/>
        <w:tabs>
          <w:tab w:val="left" w:pos="900" w:leader="none"/>
          <w:tab w:val="left" w:pos="1134" w:leader="none"/>
          <w:tab w:val="left" w:pos="1589" w:leader="none"/>
          <w:tab w:val="left" w:pos="5521" w:leader="none"/>
        </w:tabs>
        <w:rPr>
          <w:sz w:val="24"/>
        </w:rPr>
      </w:pPr>
      <w:r>
        <w:rPr>
          <w:rFonts w:hint="eastAsia"/>
          <w:sz w:val="24"/>
          <w:lang w:eastAsia="zh-CN"/>
        </w:rPr>
        <w:t xml:space="preserve">☑</w:t>
      </w:r>
      <w:r>
        <w:rPr>
          <w:sz w:val="24"/>
        </w:rPr>
        <w:t xml:space="preserve">否</w:t>
      </w:r>
      <w:r>
        <w:rPr>
          <w:sz w:val="24"/>
        </w:rPr>
      </w:r>
      <w:r/>
    </w:p>
    <w:p>
      <w:pPr>
        <w:pStyle w:val="936"/>
        <w:ind w:left="991" w:firstLine="2"/>
        <w:spacing w:line="360" w:lineRule="auto"/>
        <w:tabs>
          <w:tab w:val="left" w:pos="900" w:leader="none"/>
          <w:tab w:val="left" w:pos="1134" w:leader="none"/>
          <w:tab w:val="left" w:pos="1589" w:leader="none"/>
          <w:tab w:val="left" w:pos="5521" w:leader="none"/>
        </w:tabs>
        <w:rPr>
          <w:sz w:val="24"/>
        </w:rPr>
      </w:pPr>
      <w:r>
        <w:rPr>
          <w:rFonts w:hint="eastAsia"/>
          <w:sz w:val="24"/>
          <w:lang w:eastAsia="zh-CN"/>
        </w:rPr>
        <w:t xml:space="preserve">□</w:t>
      </w:r>
      <w:r>
        <w:rPr>
          <w:sz w:val="24"/>
        </w:rPr>
        <w:t xml:space="preserve">是，公益一类事业单位、使用事业编制且由财政拨款保障的群团组织，不得作为承接主体；</w:t>
      </w:r>
      <w:r>
        <w:rPr>
          <w:sz w:val="24"/>
        </w:rPr>
      </w:r>
      <w:r/>
    </w:p>
    <w:p>
      <w:pPr>
        <w:pStyle w:val="936"/>
        <w:ind w:firstLine="480"/>
        <w:spacing w:line="360" w:lineRule="auto"/>
        <w:tabs>
          <w:tab w:val="left" w:pos="900" w:leader="none"/>
          <w:tab w:val="left" w:pos="1134" w:leader="none"/>
          <w:tab w:val="left" w:pos="1589" w:leader="none"/>
          <w:tab w:val="left" w:pos="5521" w:leader="none"/>
        </w:tabs>
        <w:rPr>
          <w:rFonts w:hint="eastAsia" w:eastAsia="宋体"/>
          <w:i/>
          <w:iCs/>
          <w:color w:val="0000ff"/>
          <w:sz w:val="24"/>
          <w:u w:val="single"/>
          <w:lang w:eastAsia="zh-CN"/>
        </w:rPr>
      </w:pPr>
      <w:r>
        <w:rPr>
          <w:sz w:val="24"/>
        </w:rPr>
        <w:t xml:space="preserve">3.3其他特定</w:t>
      </w:r>
      <w:r>
        <w:rPr>
          <w:sz w:val="24"/>
          <w:highlight w:val="none"/>
        </w:rPr>
        <w:t xml:space="preserve">资格要求：</w:t>
      </w:r>
      <w:r>
        <w:rPr>
          <w:sz w:val="24"/>
          <w:highlight w:val="none"/>
          <w:u w:val="single"/>
        </w:rPr>
        <w:t xml:space="preserve">_</w:t>
      </w:r>
      <w:r>
        <w:rPr>
          <w:rFonts w:hint="eastAsia"/>
          <w:sz w:val="24"/>
          <w:highlight w:val="none"/>
          <w:u w:val="single"/>
          <w:lang w:eastAsia="zh-CN"/>
        </w:rPr>
        <w:t xml:space="preserve">无。</w:t>
      </w:r>
      <w:bookmarkEnd w:id="11"/>
      <w:r/>
      <w:bookmarkEnd w:id="12"/>
      <w:r>
        <w:rPr>
          <w:rFonts w:hint="eastAsia" w:eastAsia="宋体"/>
          <w:i/>
          <w:iCs/>
          <w:color w:val="0000ff"/>
          <w:sz w:val="24"/>
          <w:u w:val="single"/>
          <w:lang w:eastAsia="zh-CN"/>
        </w:rPr>
      </w:r>
      <w:r/>
    </w:p>
    <w:p>
      <w:pPr>
        <w:pStyle w:val="1126"/>
        <w:jc w:val="left"/>
        <w:spacing w:before="0" w:line="360" w:lineRule="auto"/>
        <w:widowControl/>
        <w:rPr>
          <w:rFonts w:ascii="Times New Roman" w:hAnsi="Times New Roman" w:eastAsia="宋体"/>
          <w:sz w:val="24"/>
          <w:szCs w:val="24"/>
        </w:rPr>
      </w:pPr>
      <w:r/>
      <w:bookmarkStart w:id="13" w:name="_Toc35393623"/>
      <w:r/>
      <w:bookmarkStart w:id="14" w:name="_Toc35393792"/>
      <w:r>
        <w:rPr>
          <w:rFonts w:ascii="Times New Roman" w:hAnsi="Times New Roman" w:eastAsia="宋体"/>
          <w:sz w:val="24"/>
          <w:szCs w:val="24"/>
        </w:rPr>
        <w:t xml:space="preserve">三、获取招标文件</w:t>
      </w:r>
      <w:bookmarkEnd w:id="13"/>
      <w:r/>
      <w:bookmarkEnd w:id="14"/>
      <w:r>
        <w:rPr>
          <w:rFonts w:ascii="Times New Roman" w:hAnsi="Times New Roman" w:eastAsia="宋体"/>
          <w:sz w:val="24"/>
          <w:szCs w:val="24"/>
        </w:rPr>
      </w:r>
      <w:r/>
    </w:p>
    <w:p>
      <w:pPr>
        <w:pStyle w:val="936"/>
        <w:ind w:firstLine="480"/>
        <w:spacing w:line="360" w:lineRule="auto"/>
        <w:rPr>
          <w:rFonts w:hint="eastAsia"/>
          <w:color w:val="000000"/>
          <w:sz w:val="24"/>
          <w:u w:val="single"/>
          <w:lang w:bidi="ar"/>
        </w:rPr>
      </w:pPr>
      <w:r>
        <w:rPr>
          <w:color w:val="000000"/>
          <w:sz w:val="24"/>
          <w:lang w:bidi="ar"/>
        </w:rPr>
        <w:t xml:space="preserve">1.时间：</w:t>
      </w:r>
      <w:r>
        <w:rPr>
          <w:rFonts w:hint="eastAsia"/>
          <w:color w:val="000000"/>
          <w:sz w:val="24"/>
          <w:highlight w:val="none"/>
          <w:lang w:bidi="ar"/>
        </w:rPr>
        <w:t xml:space="preserve">自本公告发布之日</w:t>
      </w:r>
      <w:r>
        <w:rPr>
          <w:rFonts w:hint="eastAsia"/>
          <w:color w:val="000000"/>
          <w:sz w:val="24"/>
          <w:highlight w:val="none"/>
          <w:lang w:val="en-US" w:eastAsia="zh-CN" w:bidi="ar"/>
        </w:rPr>
        <w:t xml:space="preserve">起5个工作日</w:t>
      </w:r>
      <w:r>
        <w:rPr>
          <w:rFonts w:hint="eastAsia"/>
          <w:color w:val="000000"/>
          <w:sz w:val="24"/>
          <w:u w:val="single"/>
          <w:lang w:bidi="ar"/>
        </w:rPr>
      </w:r>
      <w:r/>
    </w:p>
    <w:p>
      <w:pPr>
        <w:pStyle w:val="936"/>
        <w:ind w:firstLine="480"/>
        <w:spacing w:line="360" w:lineRule="auto"/>
        <w:rPr>
          <w:rFonts w:hint="eastAsia"/>
          <w:color w:val="000000"/>
          <w:sz w:val="24"/>
          <w:lang w:bidi="ar"/>
        </w:rPr>
      </w:pPr>
      <w:r>
        <w:rPr>
          <w:rFonts w:hint="eastAsia"/>
          <w:color w:val="000000"/>
          <w:sz w:val="24"/>
          <w:lang w:bidi="ar"/>
        </w:rPr>
        <w:t xml:space="preserve">2.地点：“苏采云”政府采购一体化平台</w:t>
      </w:r>
      <w:r>
        <w:rPr>
          <w:rFonts w:hint="eastAsia"/>
          <w:sz w:val="24"/>
          <w:lang w:val="en-US" w:eastAsia="zh-CN" w:bidi="ar"/>
        </w:rPr>
        <w:t xml:space="preserve">（网址：</w:t>
      </w:r>
      <w:r>
        <w:rPr>
          <w:rFonts w:hint="eastAsia"/>
          <w:sz w:val="24"/>
          <w:lang w:val="en-US" w:eastAsia="zh-CN" w:bidi="ar"/>
        </w:rPr>
        <w:fldChar w:fldCharType="begin"/>
      </w:r>
      <w:r>
        <w:rPr>
          <w:rFonts w:hint="eastAsia"/>
          <w:sz w:val="24"/>
          <w:lang w:val="en-US" w:eastAsia="zh-CN" w:bidi="ar"/>
        </w:rPr>
        <w:instrText xml:space="preserve"> HYPERLINK "http://jszfcg.jsczt.cn/jszc/login）" </w:instrText>
      </w:r>
      <w:r>
        <w:rPr>
          <w:rFonts w:hint="eastAsia"/>
          <w:sz w:val="24"/>
          <w:lang w:val="en-US" w:eastAsia="zh-CN" w:bidi="ar"/>
        </w:rPr>
        <w:fldChar w:fldCharType="separate"/>
      </w:r>
      <w:r>
        <w:rPr>
          <w:rStyle w:val="986"/>
          <w:rFonts w:hint="eastAsia"/>
          <w:sz w:val="24"/>
          <w:lang w:val="en-US" w:eastAsia="zh-CN" w:bidi="ar"/>
        </w:rPr>
        <w:t xml:space="preserve">http://jszfcg.jsczt.cn/jszc/login）</w:t>
      </w:r>
      <w:r>
        <w:rPr>
          <w:rFonts w:hint="eastAsia"/>
          <w:sz w:val="24"/>
          <w:lang w:val="en-US" w:eastAsia="zh-CN" w:bidi="ar"/>
        </w:rPr>
        <w:fldChar w:fldCharType="end"/>
      </w:r>
      <w:r>
        <w:rPr>
          <w:rFonts w:hint="eastAsia"/>
          <w:color w:val="000000"/>
          <w:sz w:val="24"/>
          <w:lang w:bidi="ar"/>
        </w:rPr>
      </w:r>
      <w:r/>
    </w:p>
    <w:p>
      <w:pPr>
        <w:pStyle w:val="936"/>
        <w:ind w:firstLine="480"/>
        <w:jc w:val="left"/>
        <w:spacing w:line="360" w:lineRule="auto"/>
        <w:widowControl/>
        <w:rPr>
          <w:rFonts w:hint="eastAsia"/>
          <w:color w:val="000000"/>
          <w:sz w:val="24"/>
          <w:lang w:bidi="ar"/>
        </w:rPr>
      </w:pPr>
      <w:r>
        <w:rPr>
          <w:rFonts w:hint="eastAsia"/>
          <w:color w:val="000000"/>
          <w:sz w:val="24"/>
          <w:lang w:bidi="ar"/>
        </w:rPr>
        <w:t xml:space="preserve">3.方式：投标人完成注册并办理CA证书后登录“苏采云”政府采购一体化平台，下载本项目电子版采购文件。</w:t>
      </w:r>
      <w:r>
        <w:rPr>
          <w:rFonts w:hint="eastAsia"/>
          <w:color w:val="000000"/>
          <w:sz w:val="24"/>
          <w:lang w:bidi="ar"/>
        </w:rPr>
      </w:r>
      <w:r/>
    </w:p>
    <w:p>
      <w:pPr>
        <w:pStyle w:val="936"/>
        <w:ind w:firstLine="480"/>
        <w:jc w:val="left"/>
        <w:spacing w:line="360" w:lineRule="auto"/>
        <w:widowControl/>
        <w:rPr>
          <w:color w:val="000000"/>
          <w:sz w:val="24"/>
        </w:rPr>
      </w:pPr>
      <w:r>
        <w:rPr>
          <w:rFonts w:hint="eastAsia"/>
          <w:color w:val="000000"/>
          <w:sz w:val="24"/>
          <w:lang w:bidi="ar"/>
        </w:rPr>
        <w:t xml:space="preserve">4.售价：0元。</w:t>
      </w:r>
      <w:r>
        <w:rPr>
          <w:color w:val="000000"/>
          <w:sz w:val="24"/>
        </w:rPr>
      </w:r>
      <w:r/>
    </w:p>
    <w:p>
      <w:pPr>
        <w:pStyle w:val="1126"/>
        <w:jc w:val="left"/>
        <w:spacing w:before="0" w:line="360" w:lineRule="auto"/>
        <w:widowControl/>
        <w:rPr>
          <w:rFonts w:ascii="Times New Roman" w:hAnsi="Times New Roman" w:eastAsia="宋体"/>
          <w:color w:val="000000"/>
          <w:sz w:val="24"/>
          <w:szCs w:val="24"/>
        </w:rPr>
      </w:pPr>
      <w:r/>
      <w:bookmarkStart w:id="15" w:name="_Toc28359082"/>
      <w:r/>
      <w:bookmarkStart w:id="16" w:name="_Toc28359005"/>
      <w:r/>
      <w:bookmarkStart w:id="17" w:name="_Toc35393624"/>
      <w:r/>
      <w:bookmarkStart w:id="18" w:name="_Toc35393793"/>
      <w:r>
        <w:rPr>
          <w:rFonts w:ascii="Times New Roman" w:hAnsi="Times New Roman" w:eastAsia="宋体"/>
          <w:color w:val="000000"/>
          <w:sz w:val="24"/>
          <w:szCs w:val="24"/>
        </w:rPr>
        <w:t xml:space="preserve">四、提交投标文件</w:t>
      </w:r>
      <w:bookmarkEnd w:id="15"/>
      <w:r/>
      <w:bookmarkEnd w:id="16"/>
      <w:r>
        <w:rPr>
          <w:rFonts w:ascii="Times New Roman" w:hAnsi="Times New Roman" w:eastAsia="宋体"/>
          <w:color w:val="000000"/>
          <w:sz w:val="24"/>
          <w:szCs w:val="24"/>
        </w:rPr>
        <w:t xml:space="preserve">截止时间、开标时间和地点</w:t>
      </w:r>
      <w:bookmarkEnd w:id="17"/>
      <w:r/>
      <w:bookmarkEnd w:id="18"/>
      <w:r>
        <w:rPr>
          <w:rFonts w:ascii="Times New Roman" w:hAnsi="Times New Roman" w:eastAsia="宋体"/>
          <w:color w:val="000000"/>
          <w:sz w:val="24"/>
          <w:szCs w:val="24"/>
        </w:rPr>
      </w:r>
      <w:r/>
    </w:p>
    <w:p>
      <w:pPr>
        <w:pStyle w:val="936"/>
        <w:ind w:firstLine="480"/>
        <w:spacing w:line="360" w:lineRule="auto"/>
        <w:rPr>
          <w:rFonts w:hint="eastAsia"/>
          <w:bCs/>
          <w:color w:val="000000"/>
          <w:sz w:val="24"/>
        </w:rPr>
      </w:pPr>
      <w:r>
        <w:rPr>
          <w:rFonts w:hint="eastAsia"/>
          <w:bCs/>
          <w:color w:val="000000"/>
          <w:sz w:val="24"/>
        </w:rPr>
        <w:t xml:space="preserve">1.截止时间：</w:t>
      </w:r>
      <w:r>
        <w:rPr>
          <w:rFonts w:hint="eastAsia"/>
          <w:color w:val="000000"/>
          <w:sz w:val="24"/>
          <w:u w:val="single"/>
          <w:lang w:val="en-US" w:eastAsia="zh-CN" w:bidi="ar"/>
        </w:rPr>
        <w:t xml:space="preserve">2026年01月15日9:00</w:t>
      </w:r>
      <w:r>
        <w:rPr>
          <w:rFonts w:hint="eastAsia"/>
          <w:bCs/>
          <w:color w:val="000000"/>
          <w:sz w:val="24"/>
        </w:rPr>
        <w:t xml:space="preserve">（北京时间）。</w:t>
      </w:r>
      <w:r>
        <w:rPr>
          <w:rFonts w:hint="eastAsia"/>
          <w:bCs/>
          <w:color w:val="000000"/>
          <w:sz w:val="24"/>
        </w:rPr>
      </w:r>
      <w:r/>
    </w:p>
    <w:p>
      <w:pPr>
        <w:pStyle w:val="936"/>
        <w:ind w:firstLine="480"/>
        <w:jc w:val="left"/>
        <w:spacing w:line="360" w:lineRule="auto"/>
        <w:rPr>
          <w:bCs/>
          <w:sz w:val="24"/>
        </w:rPr>
      </w:pPr>
      <w:r>
        <w:rPr>
          <w:rFonts w:hint="eastAsia"/>
          <w:bCs/>
          <w:color w:val="000000"/>
          <w:sz w:val="24"/>
        </w:rPr>
        <w:t xml:space="preserve">2.</w:t>
      </w:r>
      <w:r>
        <w:rPr>
          <w:bCs/>
          <w:color w:val="000000"/>
          <w:sz w:val="24"/>
        </w:rPr>
        <w:t xml:space="preserve">地点：</w:t>
      </w:r>
      <w:r>
        <w:rPr>
          <w:rFonts w:hint="eastAsia" w:ascii="宋体" w:hAnsi="宋体"/>
          <w:color w:val="000000"/>
          <w:sz w:val="24"/>
        </w:rPr>
        <w:t xml:space="preserve">本项目采用不见面交易方式，无需到现场提交，投标人登录</w:t>
      </w:r>
      <w:r>
        <w:rPr>
          <w:rFonts w:ascii="宋体" w:hAnsi="宋体"/>
          <w:color w:val="000000"/>
          <w:sz w:val="24"/>
        </w:rPr>
        <w:t xml:space="preserve">“苏采云”政府采购</w:t>
      </w:r>
      <w:r>
        <w:rPr>
          <w:rFonts w:ascii="宋体" w:hAnsi="宋体"/>
          <w:sz w:val="24"/>
        </w:rPr>
        <w:t xml:space="preserve">一体化平台供应商端</w:t>
      </w:r>
      <w:r>
        <w:rPr>
          <w:rFonts w:hint="eastAsia" w:ascii="宋体" w:hAnsi="宋体"/>
          <w:sz w:val="24"/>
        </w:rPr>
        <w:t xml:space="preserve">，通过系统在线提交电子投标文件</w:t>
      </w:r>
      <w:r>
        <w:rPr>
          <w:sz w:val="24"/>
          <w:lang w:val="zh-TW" w:bidi="ar"/>
        </w:rPr>
        <w:t xml:space="preserve">。</w:t>
      </w:r>
      <w:r>
        <w:rPr>
          <w:bCs/>
          <w:sz w:val="24"/>
        </w:rPr>
      </w:r>
      <w:r/>
    </w:p>
    <w:p>
      <w:pPr>
        <w:pStyle w:val="1126"/>
        <w:jc w:val="left"/>
        <w:spacing w:before="0" w:line="360" w:lineRule="auto"/>
        <w:rPr>
          <w:rFonts w:ascii="Times New Roman" w:hAnsi="Times New Roman" w:eastAsia="宋体"/>
          <w:sz w:val="24"/>
          <w:szCs w:val="24"/>
        </w:rPr>
      </w:pPr>
      <w:r/>
      <w:bookmarkStart w:id="19" w:name="_Toc35393625"/>
      <w:r/>
      <w:bookmarkStart w:id="20" w:name="_Toc35393794"/>
      <w:r/>
      <w:bookmarkStart w:id="21" w:name="_Toc28359084"/>
      <w:r/>
      <w:bookmarkStart w:id="22" w:name="_Toc28359007"/>
      <w:r>
        <w:rPr>
          <w:rFonts w:ascii="Times New Roman" w:hAnsi="Times New Roman" w:eastAsia="宋体"/>
          <w:sz w:val="24"/>
          <w:szCs w:val="24"/>
        </w:rPr>
        <w:t xml:space="preserve">五、公告期限</w:t>
      </w:r>
      <w:bookmarkEnd w:id="19"/>
      <w:r/>
      <w:bookmarkEnd w:id="20"/>
      <w:r/>
      <w:bookmarkEnd w:id="21"/>
      <w:r/>
      <w:bookmarkEnd w:id="22"/>
      <w:r>
        <w:rPr>
          <w:rFonts w:ascii="Times New Roman" w:hAnsi="Times New Roman" w:eastAsia="宋体"/>
          <w:sz w:val="24"/>
          <w:szCs w:val="24"/>
        </w:rPr>
      </w:r>
      <w:r/>
    </w:p>
    <w:p>
      <w:pPr>
        <w:pStyle w:val="936"/>
        <w:ind w:firstLine="480"/>
        <w:spacing w:line="360" w:lineRule="auto"/>
        <w:rPr>
          <w:sz w:val="24"/>
        </w:rPr>
      </w:pPr>
      <w:r>
        <w:rPr>
          <w:sz w:val="24"/>
        </w:rPr>
        <w:t xml:space="preserve">自本公告发布之日起5个工作日。</w:t>
      </w:r>
      <w:r>
        <w:rPr>
          <w:sz w:val="24"/>
        </w:rPr>
      </w:r>
      <w:r/>
    </w:p>
    <w:p>
      <w:pPr>
        <w:pStyle w:val="1126"/>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六、其他补充事宜</w:t>
      </w:r>
      <w:bookmarkEnd w:id="23"/>
      <w:r/>
      <w:bookmarkEnd w:id="24"/>
      <w:r>
        <w:rPr>
          <w:rFonts w:ascii="Times New Roman" w:hAnsi="Times New Roman" w:eastAsia="宋体"/>
          <w:sz w:val="24"/>
          <w:szCs w:val="24"/>
        </w:rPr>
      </w:r>
      <w:r/>
    </w:p>
    <w:p>
      <w:pPr>
        <w:pStyle w:val="936"/>
        <w:ind w:firstLine="480"/>
        <w:spacing w:line="360" w:lineRule="auto"/>
        <w:rPr>
          <w:color w:val="000000"/>
          <w:sz w:val="24"/>
          <w:lang w:bidi="ar"/>
        </w:rPr>
      </w:pPr>
      <w:r/>
      <w:bookmarkStart w:id="25" w:name="_Toc28359008"/>
      <w:r/>
      <w:bookmarkStart w:id="26" w:name="_Toc35393627"/>
      <w:r/>
      <w:bookmarkStart w:id="27" w:name="_Toc28359085"/>
      <w:r/>
      <w:bookmarkStart w:id="28" w:name="_Toc35393796"/>
      <w:r>
        <w:rPr>
          <w:rFonts w:hint="eastAsia" w:ascii="Times New Roman" w:hAnsi="Times New Roman"/>
          <w:color w:val="000000"/>
          <w:sz w:val="24"/>
          <w:szCs w:val="24"/>
          <w:lang w:val="en-US" w:eastAsia="zh-CN" w:bidi="ar"/>
        </w:rPr>
        <w:t xml:space="preserve">1</w:t>
      </w:r>
      <w:r>
        <w:rPr>
          <w:rFonts w:hint="eastAsia"/>
          <w:color w:val="000000"/>
          <w:sz w:val="24"/>
          <w:lang w:bidi="ar"/>
        </w:rPr>
        <w:t xml:space="preserve">．</w:t>
      </w:r>
      <w:r>
        <w:rPr>
          <w:rFonts w:hint="eastAsia" w:ascii="Times New Roman" w:hAnsi="Times New Roman"/>
          <w:color w:val="000000"/>
          <w:sz w:val="24"/>
          <w:szCs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rPr>
          <w:color w:val="000000"/>
          <w:sz w:val="24"/>
          <w:lang w:bidi="ar"/>
        </w:rPr>
      </w:r>
      <w:r/>
    </w:p>
    <w:p>
      <w:pPr>
        <w:pStyle w:val="936"/>
        <w:ind w:firstLine="480"/>
        <w:spacing w:line="360" w:lineRule="auto"/>
        <w:rPr>
          <w:color w:val="000000"/>
          <w:sz w:val="24"/>
          <w:lang w:bidi="ar"/>
        </w:rPr>
      </w:pPr>
      <w:r>
        <w:rPr>
          <w:rFonts w:hint="eastAsia" w:ascii="Times New Roman" w:hAnsi="Times New Roman"/>
          <w:color w:val="000000"/>
          <w:sz w:val="24"/>
          <w:szCs w:val="24"/>
          <w:lang w:val="en-US" w:eastAsia="zh-CN" w:bidi="ar"/>
        </w:rPr>
        <w:t xml:space="preserve">2</w:t>
      </w:r>
      <w:r>
        <w:rPr>
          <w:rFonts w:hint="eastAsia"/>
          <w:color w:val="000000"/>
          <w:sz w:val="24"/>
          <w:lang w:bidi="ar"/>
        </w:rPr>
        <w:t xml:space="preserve">．</w:t>
      </w:r>
      <w:r>
        <w:rPr>
          <w:rFonts w:hint="eastAsia" w:ascii="Times New Roman" w:hAnsi="Times New Roman"/>
          <w:color w:val="000000"/>
          <w:sz w:val="24"/>
          <w:szCs w:val="24"/>
          <w:lang w:bidi="ar"/>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lang w:bidi="ar"/>
        </w:rPr>
      </w:r>
      <w:r/>
    </w:p>
    <w:p>
      <w:pPr>
        <w:pStyle w:val="936"/>
        <w:ind w:firstLine="480"/>
        <w:spacing w:line="360" w:lineRule="auto"/>
        <w:rPr>
          <w:rFonts w:hint="eastAsia" w:ascii="Times New Roman" w:hAnsi="Times New Roman"/>
          <w:color w:val="000000"/>
          <w:sz w:val="24"/>
          <w:szCs w:val="24"/>
          <w:lang w:bidi="ar"/>
        </w:rPr>
      </w:pPr>
      <w:r>
        <w:rPr>
          <w:rFonts w:hint="eastAsia" w:ascii="Times New Roman" w:hAnsi="Times New Roman"/>
          <w:color w:val="000000"/>
          <w:sz w:val="24"/>
          <w:szCs w:val="24"/>
          <w:lang w:val="en-US" w:eastAsia="zh-CN" w:bidi="ar"/>
        </w:rPr>
        <w:t xml:space="preserve">3</w:t>
      </w:r>
      <w:r>
        <w:rPr>
          <w:rFonts w:hint="eastAsia"/>
          <w:color w:val="000000"/>
          <w:sz w:val="24"/>
          <w:lang w:bidi="ar"/>
        </w:rPr>
        <w:t xml:space="preserve">．</w:t>
      </w:r>
      <w:r>
        <w:rPr>
          <w:rFonts w:hint="eastAsia" w:ascii="Times New Roman" w:hAnsi="Times New Roman"/>
          <w:color w:val="000000"/>
          <w:sz w:val="24"/>
          <w:szCs w:val="24"/>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Times New Roman" w:hAnsi="Times New Roman"/>
          <w:color w:val="000000"/>
          <w:sz w:val="24"/>
          <w:szCs w:val="24"/>
          <w:lang w:bidi="ar"/>
        </w:rPr>
      </w:r>
      <w:r/>
    </w:p>
    <w:p>
      <w:pPr>
        <w:pStyle w:val="936"/>
        <w:ind w:firstLine="480"/>
        <w:spacing w:line="360" w:lineRule="auto"/>
        <w:rPr>
          <w:rFonts w:hint="eastAsia" w:eastAsia="宋体"/>
          <w:color w:val="000000"/>
          <w:sz w:val="24"/>
          <w:szCs w:val="24"/>
          <w:lang w:val="en-US" w:eastAsia="zh-CN" w:bidi="ar"/>
        </w:rPr>
      </w:pPr>
      <w:r>
        <w:rPr>
          <w:rFonts w:hint="eastAsia"/>
          <w:color w:val="000000"/>
          <w:sz w:val="24"/>
          <w:szCs w:val="24"/>
          <w:lang w:val="en-US" w:eastAsia="zh-CN" w:bidi="ar"/>
        </w:rPr>
        <w:t xml:space="preserve">4.关于江苏省政府采购履约验收管理办法：根据《关于印发</w:t>
      </w:r>
      <w:r>
        <w:rPr>
          <w:rFonts w:hint="eastAsia" w:ascii="Times New Roman" w:eastAsia="宋体"/>
          <w:color w:val="000000"/>
          <w:sz w:val="24"/>
          <w:szCs w:val="24"/>
          <w:lang w:val="en-US" w:eastAsia="zh-CN" w:bidi="ar"/>
        </w:rPr>
        <w:t xml:space="preserve">江苏省政府采购履约验收管理办法的通知</w:t>
      </w:r>
      <w:r>
        <w:rPr>
          <w:rFonts w:hint="eastAsia"/>
          <w:color w:val="000000"/>
          <w:sz w:val="24"/>
          <w:szCs w:val="24"/>
          <w:lang w:val="en-US" w:eastAsia="zh-CN" w:bidi="ar"/>
        </w:rPr>
        <w:t xml:space="preserve">》（苏财规[2024]7号）</w:t>
      </w:r>
      <w:r>
        <w:rPr>
          <w:rFonts w:hint="eastAsia" w:ascii="Times New Roman" w:hAnsi="Times New Roman"/>
          <w:color w:val="000000"/>
          <w:sz w:val="24"/>
          <w:szCs w:val="24"/>
          <w:lang w:bidi="ar"/>
        </w:rPr>
        <w:t xml:space="preserve">等有关文件精神</w:t>
      </w:r>
      <w:r>
        <w:rPr>
          <w:rFonts w:hint="eastAsia" w:ascii="Times New Roman" w:hAnsi="Times New Roman"/>
          <w:color w:val="000000"/>
          <w:sz w:val="24"/>
          <w:szCs w:val="24"/>
          <w:lang w:eastAsia="zh-CN" w:bidi="ar"/>
        </w:rPr>
        <w:t xml:space="preserve">执行。</w:t>
      </w:r>
      <w:r>
        <w:rPr>
          <w:rFonts w:hint="eastAsia" w:eastAsia="宋体"/>
          <w:color w:val="000000"/>
          <w:sz w:val="24"/>
          <w:szCs w:val="24"/>
          <w:lang w:val="en-US" w:eastAsia="zh-CN" w:bidi="ar"/>
        </w:rPr>
      </w:r>
      <w:r/>
    </w:p>
    <w:p>
      <w:pPr>
        <w:pStyle w:val="936"/>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5"/>
      <w:r/>
      <w:bookmarkEnd w:id="26"/>
      <w:r/>
      <w:bookmarkEnd w:id="27"/>
      <w:r/>
      <w:bookmarkEnd w:id="28"/>
      <w:r>
        <w:rPr>
          <w:rFonts w:ascii="Times New Roman" w:hAnsi="Times New Roman" w:eastAsia="宋体"/>
          <w:sz w:val="24"/>
          <w:szCs w:val="24"/>
        </w:rPr>
      </w:r>
      <w:r/>
    </w:p>
    <w:p>
      <w:pPr>
        <w:pStyle w:val="936"/>
        <w:jc w:val="left"/>
        <w:spacing w:line="360" w:lineRule="auto"/>
        <w:widowControl/>
        <w:rPr>
          <w:b/>
          <w:sz w:val="24"/>
        </w:rPr>
      </w:pPr>
      <w:r>
        <w:rPr>
          <w:sz w:val="24"/>
        </w:rPr>
        <w:t xml:space="preserve">　　　</w:t>
      </w:r>
      <w:r>
        <w:rPr>
          <w:b/>
          <w:sz w:val="24"/>
        </w:rPr>
        <w:t xml:space="preserve">1.采购人信息</w:t>
      </w:r>
      <w:r>
        <w:rPr>
          <w:b/>
          <w:sz w:val="24"/>
        </w:rPr>
      </w:r>
      <w:r/>
    </w:p>
    <w:p>
      <w:pPr>
        <w:pStyle w:val="936"/>
        <w:ind w:left="1079" w:hanging="300"/>
        <w:jc w:val="left"/>
        <w:spacing w:line="360" w:lineRule="auto"/>
        <w:rPr>
          <w:rFonts w:hint="eastAsia" w:eastAsia="宋体"/>
          <w:sz w:val="24"/>
          <w:highlight w:val="none"/>
          <w:lang w:eastAsia="zh-CN"/>
        </w:rPr>
      </w:pPr>
      <w:r/>
      <w:bookmarkStart w:id="29" w:name="_Toc28359086"/>
      <w:r/>
      <w:bookmarkStart w:id="30" w:name="_Toc28359009"/>
      <w:r>
        <w:rPr>
          <w:sz w:val="24"/>
          <w:highlight w:val="none"/>
        </w:rPr>
        <w:t xml:space="preserve">名    称：</w:t>
      </w:r>
      <w:r>
        <w:rPr>
          <w:rFonts w:hint="eastAsia"/>
          <w:sz w:val="24"/>
          <w:highlight w:val="none"/>
          <w:u w:val="single"/>
          <w:lang w:val="en-US" w:eastAsia="zh-CN"/>
        </w:rPr>
        <w:t xml:space="preserve">常州市金坛区第四中学   </w:t>
      </w:r>
      <w:r>
        <w:rPr>
          <w:rFonts w:hint="eastAsia" w:eastAsia="宋体"/>
          <w:sz w:val="24"/>
          <w:highlight w:val="none"/>
          <w:lang w:eastAsia="zh-CN"/>
        </w:rPr>
      </w:r>
      <w:r/>
    </w:p>
    <w:p>
      <w:pPr>
        <w:pStyle w:val="936"/>
        <w:ind w:left="1079" w:hanging="300"/>
        <w:jc w:val="left"/>
        <w:spacing w:line="360" w:lineRule="auto"/>
        <w:rPr>
          <w:rFonts w:hint="eastAsia" w:eastAsia="宋体"/>
          <w:sz w:val="24"/>
          <w:highlight w:val="none"/>
          <w:lang w:eastAsia="zh-CN"/>
        </w:rPr>
      </w:pPr>
      <w:r>
        <w:rPr>
          <w:sz w:val="24"/>
          <w:highlight w:val="none"/>
        </w:rPr>
        <w:t xml:space="preserve">地    址：</w:t>
      </w:r>
      <w:r>
        <w:rPr>
          <w:rFonts w:hint="eastAsia"/>
          <w:sz w:val="24"/>
          <w:highlight w:val="none"/>
          <w:u w:val="single"/>
          <w:lang w:val="en-US" w:eastAsia="zh-CN"/>
        </w:rPr>
        <w:t xml:space="preserve"> 常州市金坛区西城路11号 </w:t>
      </w:r>
      <w:r>
        <w:rPr>
          <w:rFonts w:hint="eastAsia" w:eastAsia="宋体"/>
          <w:sz w:val="24"/>
          <w:highlight w:val="none"/>
          <w:lang w:eastAsia="zh-CN"/>
        </w:rPr>
      </w:r>
      <w:r/>
    </w:p>
    <w:p>
      <w:pPr>
        <w:pStyle w:val="936"/>
        <w:ind w:left="1079" w:hanging="300"/>
        <w:jc w:val="left"/>
        <w:spacing w:line="360" w:lineRule="auto"/>
        <w:rPr>
          <w:rFonts w:eastAsia="宋体"/>
          <w:sz w:val="24"/>
          <w:highlight w:val="none"/>
          <w:u w:val="single"/>
          <w:lang w:val="en-US" w:eastAsia="zh-CN"/>
        </w:rPr>
      </w:pPr>
      <w:r>
        <w:rPr>
          <w:sz w:val="24"/>
          <w:highlight w:val="none"/>
        </w:rPr>
        <w:t xml:space="preserve">联系方式：</w:t>
      </w:r>
      <w:r>
        <w:rPr>
          <w:rFonts w:hint="eastAsia"/>
          <w:sz w:val="24"/>
          <w:highlight w:val="none"/>
          <w:u w:val="single"/>
          <w:lang w:val="en-US" w:eastAsia="zh-CN"/>
        </w:rPr>
        <w:t xml:space="preserve"> 13961268072</w:t>
      </w:r>
      <w:r>
        <w:rPr>
          <w:rFonts w:eastAsia="宋体"/>
          <w:sz w:val="24"/>
          <w:highlight w:val="none"/>
          <w:u w:val="single"/>
          <w:lang w:val="en-US" w:eastAsia="zh-CN"/>
        </w:rPr>
      </w:r>
      <w:r/>
    </w:p>
    <w:p>
      <w:pPr>
        <w:pStyle w:val="936"/>
        <w:ind w:left="1080" w:hanging="301"/>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936"/>
        <w:ind w:left="1076" w:hanging="297"/>
        <w:jc w:val="left"/>
        <w:spacing w:line="360" w:lineRule="auto"/>
        <w:rPr>
          <w:rFonts w:hint="eastAsia" w:eastAsia="宋体"/>
          <w:sz w:val="24"/>
          <w:highlight w:val="none"/>
          <w:lang w:eastAsia="zh-CN"/>
        </w:rPr>
      </w:pPr>
      <w:r/>
      <w:bookmarkStart w:id="31" w:name="_Toc28359010"/>
      <w:r/>
      <w:bookmarkStart w:id="32" w:name="_Toc28359087"/>
      <w:r>
        <w:rPr>
          <w:rFonts w:hint="eastAsia"/>
          <w:sz w:val="24"/>
          <w:highlight w:val="none"/>
        </w:rPr>
        <w:t xml:space="preserve">名    称：</w:t>
      </w:r>
      <w:r>
        <w:rPr>
          <w:rFonts w:hint="eastAsia"/>
          <w:sz w:val="24"/>
          <w:highlight w:val="none"/>
          <w:u w:val="single"/>
          <w:lang w:eastAsia="zh-CN"/>
        </w:rPr>
        <w:t xml:space="preserve">江苏华溯工程项目管理有限公司</w:t>
      </w:r>
      <w:r>
        <w:rPr>
          <w:rFonts w:hint="eastAsia" w:eastAsia="宋体"/>
          <w:sz w:val="24"/>
          <w:highlight w:val="none"/>
          <w:lang w:eastAsia="zh-CN"/>
        </w:rPr>
      </w:r>
      <w:r/>
    </w:p>
    <w:p>
      <w:pPr>
        <w:pStyle w:val="936"/>
        <w:ind w:left="1076" w:hanging="297"/>
        <w:jc w:val="left"/>
        <w:spacing w:line="360" w:lineRule="auto"/>
        <w:rPr>
          <w:rFonts w:hint="eastAsia"/>
          <w:sz w:val="24"/>
          <w:highlight w:val="none"/>
          <w:u w:val="single"/>
        </w:rPr>
      </w:pPr>
      <w:r>
        <w:rPr>
          <w:rFonts w:hint="eastAsia"/>
          <w:sz w:val="24"/>
          <w:highlight w:val="none"/>
        </w:rPr>
        <w:t xml:space="preserve">地　　址：</w:t>
      </w:r>
      <w:r>
        <w:rPr>
          <w:rFonts w:hint="eastAsia" w:ascii="Times New Roman" w:hAnsi="Times New Roman" w:eastAsia="宋体" w:cs="Times New Roman"/>
          <w:sz w:val="24"/>
          <w:highlight w:val="none"/>
          <w:u w:val="single"/>
          <w:lang w:val="zh-TW" w:eastAsia="zh-CN"/>
        </w:rPr>
        <w:t xml:space="preserve">常州市金坛区金胜东路19号</w:t>
      </w:r>
      <w:r>
        <w:rPr>
          <w:rFonts w:hint="eastAsia"/>
          <w:sz w:val="24"/>
          <w:highlight w:val="none"/>
          <w:u w:val="single"/>
        </w:rPr>
      </w:r>
      <w:r/>
    </w:p>
    <w:p>
      <w:pPr>
        <w:pStyle w:val="936"/>
        <w:ind w:left="1076" w:hanging="297"/>
        <w:jc w:val="left"/>
        <w:spacing w:line="360" w:lineRule="auto"/>
        <w:tabs>
          <w:tab w:val="left" w:pos="5892" w:leader="none"/>
        </w:tabs>
        <w:rPr>
          <w:rFonts w:eastAsia="宋体"/>
          <w:sz w:val="24"/>
          <w:highlight w:val="none"/>
          <w:u w:val="single"/>
          <w:lang w:val="en-US" w:eastAsia="zh-CN"/>
        </w:rPr>
      </w:pPr>
      <w:r>
        <w:rPr>
          <w:sz w:val="24"/>
          <w:highlight w:val="none"/>
        </w:rPr>
        <w:t xml:space="preserve">联系方式：</w:t>
      </w:r>
      <w:r>
        <w:rPr>
          <w:rFonts w:hint="eastAsia"/>
          <w:sz w:val="24"/>
          <w:highlight w:val="none"/>
          <w:u w:val="single"/>
        </w:rPr>
        <w:t xml:space="preserve">0519-82</w:t>
      </w:r>
      <w:r>
        <w:rPr>
          <w:rFonts w:hint="eastAsia"/>
          <w:sz w:val="24"/>
          <w:highlight w:val="none"/>
          <w:u w:val="single"/>
          <w:lang w:val="en-US" w:eastAsia="zh-CN"/>
        </w:rPr>
        <w:t xml:space="preserve">807908</w:t>
      </w:r>
      <w:r>
        <w:rPr>
          <w:rFonts w:eastAsia="宋体"/>
          <w:sz w:val="24"/>
          <w:highlight w:val="none"/>
          <w:u w:val="single"/>
          <w:lang w:val="en-US" w:eastAsia="zh-CN"/>
        </w:rPr>
      </w:r>
      <w:r/>
    </w:p>
    <w:p>
      <w:pPr>
        <w:pStyle w:val="936"/>
        <w:ind w:firstLine="723"/>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1162"/>
        <w:ind w:left="1076" w:hanging="297"/>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陈</w:t>
      </w:r>
      <w:r>
        <w:rPr>
          <w:rFonts w:hint="eastAsia" w:ascii="Times New Roman" w:hAnsi="Times New Roman"/>
          <w:sz w:val="24"/>
          <w:szCs w:val="24"/>
          <w:highlight w:val="none"/>
          <w:u w:val="single"/>
          <w:lang w:eastAsia="zh-CN"/>
        </w:rPr>
        <w:t xml:space="preserve">女士</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r>
      <w:r/>
    </w:p>
    <w:p>
      <w:pPr>
        <w:pStyle w:val="1162"/>
        <w:ind w:left="1076" w:hanging="297"/>
        <w:spacing w:line="360" w:lineRule="auto"/>
        <w:rPr>
          <w:rFonts w:eastAsia="宋体"/>
          <w:sz w:val="24"/>
          <w:lang w:val="en-US" w:eastAsia="zh-CN"/>
        </w:rPr>
      </w:pPr>
      <w:r>
        <w:rPr>
          <w:rFonts w:ascii="Times New Roman" w:hAnsi="Times New Roman"/>
          <w:sz w:val="24"/>
        </w:rPr>
        <w:t xml:space="preserve">电      话：</w:t>
      </w:r>
      <w:r>
        <w:rPr>
          <w:rFonts w:hint="eastAsia" w:ascii="Times New Roman" w:hAnsi="Times New Roman"/>
          <w:sz w:val="24"/>
          <w:u w:val="single"/>
          <w:lang w:val="en-US" w:eastAsia="zh-CN"/>
        </w:rPr>
        <w:t xml:space="preserve">0519-82807908</w:t>
      </w:r>
      <w:r>
        <w:rPr>
          <w:rFonts w:eastAsia="宋体"/>
          <w:sz w:val="24"/>
          <w:lang w:val="en-US" w:eastAsia="zh-CN"/>
        </w:rPr>
      </w:r>
      <w:r/>
    </w:p>
    <w:p>
      <w:pPr>
        <w:pStyle w:val="936"/>
        <w:jc w:val="center"/>
        <w:spacing w:line="360" w:lineRule="auto"/>
        <w:rPr>
          <w:b/>
          <w:sz w:val="32"/>
          <w:szCs w:val="32"/>
        </w:rPr>
        <w:outlineLvl w:val="0"/>
      </w:pPr>
      <w:r>
        <w:rPr>
          <w:sz w:val="24"/>
        </w:rPr>
        <w:br w:type="page" w:clear="all"/>
      </w:r>
      <w:bookmarkStart w:id="33" w:name="_Toc353825548"/>
      <w:r/>
      <w:bookmarkStart w:id="34" w:name="_Toc226965856"/>
      <w:r/>
      <w:bookmarkStart w:id="35" w:name="_Toc305158854"/>
      <w:r/>
      <w:bookmarkStart w:id="36" w:name="_Toc150774783"/>
      <w:r/>
      <w:bookmarkStart w:id="37" w:name="_Toc127151777"/>
      <w:r/>
      <w:bookmarkStart w:id="38" w:name="_Toc195842950"/>
      <w:r/>
      <w:bookmarkStart w:id="39" w:name="_Toc127161488"/>
      <w:r/>
      <w:bookmarkStart w:id="40" w:name="_Toc353873938"/>
      <w:r/>
      <w:bookmarkStart w:id="41" w:name="_Toc512937850"/>
      <w:r/>
      <w:bookmarkStart w:id="42" w:name="_Toc305158928"/>
      <w:r/>
      <w:bookmarkStart w:id="43" w:name="_Toc99301420"/>
      <w:r/>
      <w:bookmarkStart w:id="44" w:name="_Toc265228423"/>
      <w:r/>
      <w:bookmarkStart w:id="45" w:name="_Toc264969275"/>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126"/>
        <w:spacing w:before="0" w:line="360" w:lineRule="auto"/>
        <w:tabs>
          <w:tab w:val="center" w:pos="4592" w:leader="none"/>
          <w:tab w:val="left" w:pos="7860" w:leader="none"/>
        </w:tabs>
        <w:rPr>
          <w:rFonts w:ascii="Times New Roman" w:hAnsi="Times New Roman" w:eastAsia="宋体"/>
          <w:sz w:val="28"/>
        </w:rPr>
      </w:pPr>
      <w:r/>
      <w:bookmarkStart w:id="46" w:name="_Toc151193907"/>
      <w:r/>
      <w:bookmarkStart w:id="47" w:name="_Toc195842884"/>
      <w:r/>
      <w:bookmarkStart w:id="48" w:name="_Toc127161433"/>
      <w:r/>
      <w:bookmarkStart w:id="49" w:name="_Toc151193761"/>
      <w:r/>
      <w:bookmarkStart w:id="50" w:name="_Toc127151720"/>
      <w:r/>
      <w:bookmarkStart w:id="51" w:name="_Toc150509270"/>
      <w:r/>
      <w:bookmarkStart w:id="52" w:name="_Toc226309763"/>
      <w:r/>
      <w:bookmarkStart w:id="53" w:name="_Toc127151519"/>
      <w:r/>
      <w:bookmarkStart w:id="54" w:name="_Toc520356144"/>
      <w:r/>
      <w:bookmarkStart w:id="55" w:name="_Toc164229360"/>
      <w:r/>
      <w:bookmarkStart w:id="56" w:name="_Toc226337215"/>
      <w:r/>
      <w:bookmarkStart w:id="57" w:name="_Toc151193617"/>
      <w:r/>
      <w:bookmarkStart w:id="58" w:name="_Toc150774619"/>
      <w:r/>
      <w:bookmarkStart w:id="59" w:name="_Toc226965709"/>
      <w:r/>
      <w:bookmarkStart w:id="60" w:name="_Toc164608788"/>
      <w:r/>
      <w:bookmarkStart w:id="61" w:name="_Toc164608633"/>
      <w:r/>
      <w:bookmarkStart w:id="62" w:name="_Toc142311021"/>
      <w:r/>
      <w:bookmarkStart w:id="63" w:name="_Toc226965792"/>
      <w:r/>
      <w:bookmarkStart w:id="64" w:name="_Toc164229214"/>
      <w:r/>
      <w:bookmarkStart w:id="65" w:name="_Toc150774724"/>
      <w:r/>
      <w:bookmarkStart w:id="66" w:name="_Toc151193833"/>
      <w:r/>
      <w:bookmarkStart w:id="67" w:name="_Toc150480757"/>
      <w:r/>
      <w:bookmarkStart w:id="68" w:name="_Toc151193689"/>
      <w:r/>
      <w:bookmarkStart w:id="69" w:name="_Toc151190146"/>
      <w:r/>
      <w:bookmarkStart w:id="70" w:name="_Toc164351613"/>
      <w:r/>
      <w:bookmarkStart w:id="71" w:name="_Toc149720812"/>
      <w:r>
        <w:rPr>
          <w:rFonts w:ascii="Times New Roman" w:hAnsi="Times New Roman" w:eastAsia="宋体"/>
          <w:sz w:val="28"/>
        </w:rPr>
        <w:t xml:space="preserve">投标人须知资料表</w:t>
      </w:r>
      <w:r>
        <w:rPr>
          <w:rFonts w:ascii="Times New Roman" w:hAnsi="Times New Roman" w:eastAsia="宋体"/>
          <w:sz w:val="28"/>
        </w:rPr>
      </w:r>
      <w:r/>
    </w:p>
    <w:p>
      <w:pPr>
        <w:pStyle w:val="936"/>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936"/>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trHeight w:val="359"/>
          <w:tblHeader/>
        </w:trPr>
        <w:tc>
          <w:tcPr>
            <w:tcW w:w="1099" w:type="dxa"/>
            <w:vAlign w:val="center"/>
            <w:textDirection w:val="lrTb"/>
            <w:noWrap w:val="false"/>
          </w:tcPr>
          <w:p>
            <w:pPr>
              <w:pStyle w:val="936"/>
              <w:jc w:val="center"/>
              <w:rPr>
                <w:b/>
                <w:bCs/>
                <w:sz w:val="24"/>
              </w:rPr>
            </w:pPr>
            <w:r>
              <w:rPr>
                <w:b/>
                <w:sz w:val="24"/>
              </w:rPr>
              <w:t xml:space="preserve">条款号</w:t>
            </w:r>
            <w:r>
              <w:rPr>
                <w:b/>
                <w:bCs/>
                <w:sz w:val="24"/>
              </w:rPr>
            </w:r>
            <w:r/>
          </w:p>
        </w:tc>
        <w:tc>
          <w:tcPr>
            <w:tcW w:w="1954" w:type="dxa"/>
            <w:vAlign w:val="center"/>
            <w:textDirection w:val="lrTb"/>
            <w:noWrap w:val="false"/>
          </w:tcPr>
          <w:p>
            <w:pPr>
              <w:pStyle w:val="936"/>
              <w:jc w:val="center"/>
              <w:rPr>
                <w:b/>
                <w:bCs/>
                <w:sz w:val="24"/>
              </w:rPr>
            </w:pPr>
            <w:r>
              <w:rPr>
                <w:b/>
                <w:bCs/>
                <w:sz w:val="24"/>
              </w:rPr>
              <w:t xml:space="preserve">条目</w:t>
            </w:r>
            <w:r>
              <w:rPr>
                <w:b/>
                <w:bCs/>
                <w:sz w:val="24"/>
              </w:rPr>
            </w:r>
            <w:r/>
          </w:p>
        </w:tc>
        <w:tc>
          <w:tcPr>
            <w:tcW w:w="7358" w:type="dxa"/>
            <w:vAlign w:val="center"/>
            <w:textDirection w:val="lrTb"/>
            <w:noWrap w:val="false"/>
          </w:tcPr>
          <w:p>
            <w:pPr>
              <w:pStyle w:val="936"/>
              <w:jc w:val="center"/>
              <w:rPr>
                <w:b/>
                <w:bCs/>
                <w:sz w:val="24"/>
              </w:rPr>
            </w:pPr>
            <w:r>
              <w:rPr>
                <w:b/>
                <w:bCs/>
                <w:sz w:val="24"/>
              </w:rPr>
              <w:t xml:space="preserve">内容</w:t>
            </w:r>
            <w:r>
              <w:rPr>
                <w:b/>
                <w:bCs/>
                <w:sz w:val="24"/>
              </w:rPr>
            </w:r>
            <w:r/>
          </w:p>
        </w:tc>
      </w:tr>
      <w:tr>
        <w:trPr>
          <w:trHeight w:val="424"/>
        </w:trPr>
        <w:tc>
          <w:tcPr>
            <w:tcW w:w="1099" w:type="dxa"/>
            <w:vAlign w:val="center"/>
            <w:textDirection w:val="lrTb"/>
            <w:noWrap w:val="false"/>
          </w:tcPr>
          <w:p>
            <w:pPr>
              <w:pStyle w:val="1162"/>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954" w:type="dxa"/>
            <w:vAlign w:val="center"/>
            <w:textDirection w:val="lrTb"/>
            <w:noWrap w:val="false"/>
          </w:tcPr>
          <w:p>
            <w:pPr>
              <w:pStyle w:val="936"/>
              <w:jc w:val="center"/>
              <w:rPr>
                <w:sz w:val="24"/>
              </w:rPr>
            </w:pPr>
            <w:r>
              <w:rPr>
                <w:sz w:val="24"/>
              </w:rPr>
              <w:t xml:space="preserve">项目属性</w:t>
            </w:r>
            <w:r>
              <w:rPr>
                <w:sz w:val="24"/>
              </w:rPr>
            </w:r>
            <w:r/>
          </w:p>
        </w:tc>
        <w:tc>
          <w:tcPr>
            <w:tcW w:w="7358" w:type="dxa"/>
            <w:vAlign w:val="center"/>
            <w:textDirection w:val="lrTb"/>
            <w:noWrap w:val="false"/>
          </w:tcPr>
          <w:p>
            <w:pPr>
              <w:pStyle w:val="936"/>
              <w:jc w:val="left"/>
              <w:rPr>
                <w:rFonts w:hint="eastAsia" w:eastAsia="宋体"/>
                <w:sz w:val="24"/>
                <w:u w:val="single"/>
                <w:lang w:val="en-US" w:eastAsia="zh-CN"/>
              </w:rPr>
            </w:pPr>
            <w:r>
              <w:rPr>
                <w:sz w:val="24"/>
              </w:rPr>
              <w:t xml:space="preserve">项目属性：</w:t>
            </w:r>
            <w:r>
              <w:rPr>
                <w:rFonts w:hint="eastAsia"/>
                <w:color w:val="000000"/>
              </w:rPr>
              <w:t xml:space="preserve">☑</w:t>
            </w:r>
            <w:r>
              <w:rPr>
                <w:rFonts w:hint="eastAsia"/>
                <w:color w:val="000000"/>
                <w:sz w:val="24"/>
                <w:lang w:val="en-US" w:eastAsia="zh-CN"/>
              </w:rPr>
              <w:t xml:space="preserve">货物</w:t>
            </w:r>
            <w:r>
              <w:rPr>
                <w:rFonts w:hint="eastAsia" w:eastAsia="宋体"/>
                <w:sz w:val="24"/>
                <w:u w:val="single"/>
                <w:lang w:val="en-US" w:eastAsia="zh-CN"/>
              </w:rPr>
            </w:r>
            <w:r/>
          </w:p>
        </w:tc>
      </w:tr>
      <w:tr>
        <w:trPr>
          <w:trHeight w:val="424"/>
        </w:trPr>
        <w:tc>
          <w:tcPr>
            <w:tcW w:w="1099" w:type="dxa"/>
            <w:vAlign w:val="center"/>
            <w:textDirection w:val="lrTb"/>
            <w:noWrap w:val="false"/>
          </w:tcPr>
          <w:p>
            <w:pPr>
              <w:pStyle w:val="1162"/>
              <w:jc w:val="center"/>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val="en-US" w:eastAsia="zh-CN"/>
              </w:rPr>
            </w:r>
            <w:r/>
          </w:p>
        </w:tc>
        <w:tc>
          <w:tcPr>
            <w:tcW w:w="1954" w:type="dxa"/>
            <w:vAlign w:val="center"/>
            <w:textDirection w:val="lrTb"/>
            <w:noWrap w:val="false"/>
          </w:tcPr>
          <w:p>
            <w:pPr>
              <w:pStyle w:val="1402"/>
              <w:jc w:val="center"/>
              <w:spacing w:before="78" w:line="219" w:lineRule="auto"/>
              <w:rPr>
                <w:sz w:val="24"/>
              </w:rPr>
            </w:pPr>
            <w:r>
              <w:rPr>
                <w:spacing w:val="-5"/>
                <w:highlight w:val="none"/>
              </w:rPr>
              <w:t xml:space="preserve">科研仪器设备</w:t>
            </w:r>
            <w:r>
              <w:rPr>
                <w:sz w:val="24"/>
              </w:rPr>
            </w:r>
            <w:r/>
          </w:p>
        </w:tc>
        <w:tc>
          <w:tcPr>
            <w:tcW w:w="7358" w:type="dxa"/>
            <w:vAlign w:val="top"/>
            <w:textDirection w:val="lrTb"/>
            <w:noWrap w:val="false"/>
          </w:tcPr>
          <w:p>
            <w:pPr>
              <w:pStyle w:val="1402"/>
              <w:ind w:left="126" w:right="2828" w:hanging="20"/>
              <w:spacing w:before="104" w:line="349" w:lineRule="auto"/>
              <w:rPr>
                <w:sz w:val="24"/>
              </w:rPr>
            </w:pPr>
            <w:r>
              <w:rPr>
                <w:spacing w:val="-8"/>
                <w:highlight w:val="none"/>
                <w:lang w:eastAsia="zh-CN"/>
              </w:rPr>
              <w:t xml:space="preserve">是否属于科研仪器设备采购项目：</w:t>
            </w:r>
            <w:r>
              <w:rPr>
                <w:spacing w:val="12"/>
                <w:highlight w:val="none"/>
                <w:lang w:eastAsia="zh-CN"/>
              </w:rPr>
              <w:t xml:space="preserve"> </w:t>
            </w:r>
            <w:r>
              <w:rPr>
                <w:rFonts w:hint="eastAsia"/>
                <w:spacing w:val="-20"/>
                <w:highlight w:val="none"/>
                <w:lang w:eastAsia="zh-CN"/>
              </w:rPr>
              <w:t xml:space="preserve">☑否</w:t>
            </w:r>
            <w:r>
              <w:rPr>
                <w:sz w:val="24"/>
              </w:rPr>
            </w:r>
            <w:r/>
          </w:p>
        </w:tc>
      </w:tr>
      <w:tr>
        <w:trPr>
          <w:trHeight w:val="424"/>
        </w:trPr>
        <w:tc>
          <w:tcPr>
            <w:tcW w:w="1099" w:type="dxa"/>
            <w:vAlign w:val="center"/>
            <w:textDirection w:val="lrTb"/>
            <w:noWrap w:val="false"/>
          </w:tcPr>
          <w:p>
            <w:pPr>
              <w:pStyle w:val="1162"/>
              <w:jc w:val="center"/>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val="en-US" w:eastAsia="zh-CN"/>
              </w:rPr>
            </w:r>
            <w:r/>
          </w:p>
        </w:tc>
        <w:tc>
          <w:tcPr>
            <w:tcW w:w="1954" w:type="dxa"/>
            <w:vAlign w:val="center"/>
            <w:textDirection w:val="lrTb"/>
            <w:noWrap w:val="false"/>
          </w:tcPr>
          <w:p>
            <w:pPr>
              <w:pStyle w:val="1402"/>
              <w:jc w:val="center"/>
              <w:spacing w:before="78" w:line="219" w:lineRule="auto"/>
              <w:rPr>
                <w:sz w:val="24"/>
              </w:rPr>
            </w:pPr>
            <w:r>
              <w:rPr>
                <w:spacing w:val="-6"/>
                <w:highlight w:val="none"/>
              </w:rPr>
              <w:t xml:space="preserve">核心产品</w:t>
            </w:r>
            <w:r>
              <w:rPr>
                <w:sz w:val="24"/>
              </w:rPr>
            </w:r>
            <w:r/>
          </w:p>
        </w:tc>
        <w:tc>
          <w:tcPr>
            <w:tcW w:w="7358" w:type="dxa"/>
            <w:vAlign w:val="top"/>
            <w:textDirection w:val="lrTb"/>
            <w:noWrap w:val="false"/>
          </w:tcPr>
          <w:p>
            <w:pPr>
              <w:pStyle w:val="1402"/>
              <w:ind w:left="127"/>
              <w:spacing w:before="183" w:line="219" w:lineRule="auto"/>
              <w:rPr>
                <w:rFonts w:hint="eastAsia"/>
                <w:spacing w:val="-4"/>
                <w:highlight w:val="none"/>
              </w:rPr>
            </w:pPr>
            <w:r>
              <w:rPr>
                <w:rFonts w:hint="eastAsia"/>
                <w:color w:val="000000"/>
              </w:rPr>
              <w:t xml:space="preserve">☑</w:t>
            </w:r>
            <w:r>
              <w:rPr>
                <w:spacing w:val="-4"/>
                <w:highlight w:val="none"/>
                <w:lang w:eastAsia="zh-CN"/>
              </w:rPr>
              <w:t xml:space="preserve">本项目为非单一产品采购项目，核心产品为：</w:t>
            </w:r>
            <w:r>
              <w:rPr>
                <w:rFonts w:hint="eastAsia"/>
                <w:spacing w:val="-4"/>
                <w:highlight w:val="none"/>
                <w:lang w:val="en-US" w:eastAsia="zh-CN"/>
              </w:rPr>
              <w:t xml:space="preserve">变频长龙式一体洗碗机</w:t>
            </w:r>
            <w:r>
              <w:rPr>
                <w:rFonts w:hint="eastAsia"/>
                <w:spacing w:val="-4"/>
                <w:highlight w:val="none"/>
                <w:lang w:eastAsia="zh-CN"/>
              </w:rPr>
              <w:t xml:space="preserve">，</w:t>
            </w:r>
            <w:r>
              <w:rPr>
                <w:rFonts w:hint="eastAsia"/>
                <w:spacing w:val="-4"/>
                <w:highlight w:val="none"/>
              </w:rPr>
            </w:r>
            <w:r/>
          </w:p>
          <w:p>
            <w:pPr>
              <w:pStyle w:val="1402"/>
              <w:ind w:left="127"/>
              <w:spacing w:before="183" w:line="219" w:lineRule="auto"/>
              <w:rPr>
                <w:sz w:val="24"/>
              </w:rPr>
            </w:pPr>
            <w:r>
              <w:rPr>
                <w:rFonts w:hint="eastAsia"/>
                <w:b/>
                <w:bCs/>
                <w:spacing w:val="-7"/>
                <w:highlight w:val="none"/>
                <w:u w:val="single"/>
                <w:lang w:val="zh-TW"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按照随机抽取方式确定，其他同品牌投标人不作为中标候选人。</w:t>
            </w:r>
            <w:r>
              <w:rPr>
                <w:sz w:val="24"/>
              </w:rPr>
            </w:r>
            <w:r/>
          </w:p>
        </w:tc>
      </w:tr>
      <w:tr>
        <w:trPr>
          <w:trHeight w:val="547"/>
        </w:trPr>
        <w:tc>
          <w:tcPr>
            <w:tcW w:w="1099" w:type="dxa"/>
            <w:vAlign w:val="center"/>
            <w:vMerge w:val="restart"/>
            <w:textDirection w:val="lrTb"/>
            <w:noWrap w:val="false"/>
          </w:tcPr>
          <w:p>
            <w:pPr>
              <w:pStyle w:val="116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4</w:t>
            </w:r>
            <w:r>
              <w:rPr>
                <w:rFonts w:hint="eastAsia" w:ascii="Times New Roman" w:hAnsi="Times New Roman" w:eastAsia="宋体"/>
                <w:sz w:val="24"/>
                <w:szCs w:val="24"/>
                <w:lang w:eastAsia="zh-CN"/>
              </w:rPr>
            </w:r>
            <w:r/>
          </w:p>
        </w:tc>
        <w:tc>
          <w:tcPr>
            <w:tcW w:w="1954" w:type="dxa"/>
            <w:vAlign w:val="center"/>
            <w:textDirection w:val="lrTb"/>
            <w:noWrap w:val="false"/>
          </w:tcPr>
          <w:p>
            <w:pPr>
              <w:pStyle w:val="936"/>
              <w:jc w:val="center"/>
              <w:rPr>
                <w:sz w:val="24"/>
              </w:rPr>
            </w:pPr>
            <w:r>
              <w:rPr>
                <w:sz w:val="24"/>
              </w:rPr>
              <w:t xml:space="preserve">现场考察</w:t>
            </w:r>
            <w:r>
              <w:rPr>
                <w:sz w:val="24"/>
              </w:rPr>
            </w:r>
            <w:r/>
          </w:p>
        </w:tc>
        <w:tc>
          <w:tcPr>
            <w:tcW w:w="7358" w:type="dxa"/>
            <w:vAlign w:val="center"/>
            <w:textDirection w:val="lrTb"/>
            <w:noWrap w:val="false"/>
          </w:tcPr>
          <w:p>
            <w:pPr>
              <w:pStyle w:val="936"/>
              <w:jc w:val="left"/>
            </w:pPr>
            <w:r>
              <w:rPr>
                <w:rFonts w:hint="eastAsia"/>
                <w:color w:val="000000"/>
              </w:rPr>
              <w:t xml:space="preserve">☑</w:t>
            </w:r>
            <w:r>
              <w:rPr>
                <w:color w:val="000000"/>
                <w:sz w:val="24"/>
              </w:rPr>
              <w:t xml:space="preserve">不组织</w:t>
            </w:r>
            <w:r/>
          </w:p>
        </w:tc>
      </w:tr>
      <w:tr>
        <w:trPr>
          <w:trHeight w:val="441"/>
        </w:trPr>
        <w:tc>
          <w:tcPr>
            <w:tcW w:w="1099" w:type="dxa"/>
            <w:vAlign w:val="center"/>
            <w:vMerge w:val="continue"/>
            <w:textDirection w:val="lrTb"/>
            <w:noWrap w:val="false"/>
          </w:tcPr>
          <w:p>
            <w:pPr>
              <w:pStyle w:val="1162"/>
              <w:jc w:val="center"/>
              <w:rPr>
                <w:rFonts w:ascii="Times New Roman" w:hAnsi="Times New Roman"/>
                <w:sz w:val="24"/>
                <w:szCs w:val="24"/>
              </w:rPr>
            </w:pPr>
            <w:r>
              <w:rPr>
                <w:rFonts w:ascii="Times New Roman" w:hAnsi="Times New Roman"/>
                <w:sz w:val="24"/>
                <w:szCs w:val="24"/>
              </w:rPr>
            </w:r>
            <w:r/>
          </w:p>
        </w:tc>
        <w:tc>
          <w:tcPr>
            <w:tcW w:w="1954" w:type="dxa"/>
            <w:vAlign w:val="center"/>
            <w:textDirection w:val="lrTb"/>
            <w:noWrap w:val="false"/>
          </w:tcPr>
          <w:p>
            <w:pPr>
              <w:pStyle w:val="936"/>
              <w:jc w:val="center"/>
              <w:rPr>
                <w:sz w:val="24"/>
              </w:rPr>
            </w:pPr>
            <w:r>
              <w:rPr>
                <w:sz w:val="24"/>
              </w:rPr>
              <w:t xml:space="preserve">开标前答疑会</w:t>
            </w:r>
            <w:r>
              <w:rPr>
                <w:sz w:val="24"/>
              </w:rPr>
            </w:r>
            <w:r/>
          </w:p>
        </w:tc>
        <w:tc>
          <w:tcPr>
            <w:tcW w:w="7358" w:type="dxa"/>
            <w:vAlign w:val="center"/>
            <w:textDirection w:val="lrTb"/>
            <w:noWrap w:val="false"/>
          </w:tcPr>
          <w:p>
            <w:pPr>
              <w:pStyle w:val="936"/>
              <w:jc w:val="left"/>
            </w:pPr>
            <w:r>
              <w:rPr>
                <w:rFonts w:hint="eastAsia"/>
                <w:color w:val="000000"/>
              </w:rPr>
              <w:t xml:space="preserve">☑</w:t>
            </w:r>
            <w:r>
              <w:rPr>
                <w:color w:val="000000"/>
                <w:sz w:val="24"/>
              </w:rPr>
              <w:t xml:space="preserve">不召开</w:t>
            </w:r>
            <w:r/>
          </w:p>
        </w:tc>
      </w:tr>
      <w:tr>
        <w:trPr>
          <w:trHeight w:val="571"/>
        </w:trPr>
        <w:tc>
          <w:tcPr>
            <w:tcW w:w="1099" w:type="dxa"/>
            <w:vAlign w:val="center"/>
            <w:textDirection w:val="lrTb"/>
            <w:noWrap w:val="false"/>
          </w:tcPr>
          <w:p>
            <w:pPr>
              <w:pStyle w:val="1162"/>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5</w:t>
            </w:r>
            <w:r>
              <w:rPr>
                <w:rFonts w:ascii="Times New Roman" w:hAnsi="Times New Roman"/>
                <w:sz w:val="24"/>
                <w:szCs w:val="24"/>
                <w:lang w:val="en-US" w:eastAsia="zh-CN"/>
              </w:rPr>
            </w:r>
            <w:r/>
          </w:p>
        </w:tc>
        <w:tc>
          <w:tcPr>
            <w:tcW w:w="1954" w:type="dxa"/>
            <w:vAlign w:val="center"/>
            <w:textDirection w:val="lrTb"/>
            <w:noWrap w:val="false"/>
          </w:tcPr>
          <w:p>
            <w:pPr>
              <w:pStyle w:val="936"/>
              <w:jc w:val="center"/>
              <w:rPr>
                <w:sz w:val="24"/>
              </w:rPr>
            </w:pPr>
            <w:r>
              <w:rPr>
                <w:sz w:val="24"/>
              </w:rPr>
              <w:t xml:space="preserve">样品</w:t>
            </w:r>
            <w:r>
              <w:rPr>
                <w:sz w:val="24"/>
              </w:rPr>
            </w:r>
            <w:r/>
          </w:p>
        </w:tc>
        <w:tc>
          <w:tcPr>
            <w:tcW w:w="7358" w:type="dxa"/>
            <w:vAlign w:val="center"/>
            <w:textDirection w:val="lrTb"/>
            <w:noWrap w:val="false"/>
          </w:tcPr>
          <w:p>
            <w:pPr>
              <w:pStyle w:val="936"/>
              <w:ind w:left="134" w:right="4748" w:hanging="21"/>
              <w:spacing w:before="123" w:line="347"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13"/>
                <w:sz w:val="24"/>
                <w:szCs w:val="24"/>
                <w:highlight w:val="none"/>
                <w:lang w:val="en-US" w:eastAsia="zh-CN" w:bidi="ar-SA"/>
              </w:rPr>
              <w:t xml:space="preserve">投标样品递交：</w:t>
            </w:r>
            <w:r>
              <w:rPr>
                <w:rFonts w:ascii="宋体" w:hAnsi="宋体" w:eastAsia="宋体" w:cs="宋体"/>
                <w:color w:val="000000"/>
                <w:spacing w:val="4"/>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36"/>
              <w:ind w:left="135"/>
              <w:spacing w:before="33" w:line="220" w:lineRule="auto"/>
              <w:rPr>
                <w:rFonts w:hint="eastAsia" w:ascii="宋体" w:hAnsi="宋体" w:eastAsia="宋体" w:cs="宋体"/>
                <w:color w:val="000000"/>
                <w:sz w:val="24"/>
                <w:szCs w:val="24"/>
                <w:highlight w:val="none"/>
                <w:lang w:val="en-US" w:eastAsia="en-US" w:bidi="ar-SA"/>
              </w:rPr>
            </w:pPr>
            <w:r>
              <w:rPr>
                <w:rFonts w:hint="eastAsia"/>
                <w:color w:val="000000"/>
              </w:rPr>
              <w:t xml:space="preserve">☑</w:t>
            </w:r>
            <w:r>
              <w:rPr>
                <w:rFonts w:ascii="宋体" w:hAnsi="宋体" w:eastAsia="宋体" w:cs="宋体"/>
                <w:color w:val="000000"/>
                <w:spacing w:val="-6"/>
                <w:sz w:val="24"/>
                <w:szCs w:val="24"/>
                <w:highlight w:val="none"/>
                <w:lang w:val="en-US" w:eastAsia="en-US" w:bidi="ar-SA"/>
              </w:rPr>
              <w:t xml:space="preserve">需要，具体要求如下：</w:t>
            </w:r>
            <w:r>
              <w:rPr>
                <w:rFonts w:hint="eastAsia" w:ascii="宋体" w:hAnsi="宋体" w:eastAsia="宋体" w:cs="宋体"/>
                <w:color w:val="000000"/>
                <w:sz w:val="24"/>
                <w:szCs w:val="24"/>
                <w:highlight w:val="none"/>
                <w:lang w:val="en-US" w:eastAsia="en-US" w:bidi="ar-SA"/>
              </w:rPr>
            </w:r>
            <w:r/>
          </w:p>
          <w:p>
            <w:pPr>
              <w:pStyle w:val="936"/>
              <w:ind w:left="117"/>
              <w:spacing w:before="182" w:line="219"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4"/>
                <w:sz w:val="24"/>
                <w:szCs w:val="24"/>
                <w:highlight w:val="none"/>
                <w:lang w:val="en-US" w:eastAsia="zh-CN" w:bidi="ar-SA"/>
              </w:rPr>
              <w:t xml:space="preserve">（1）样品制作的标准和要求</w:t>
            </w:r>
            <w:r>
              <w:rPr>
                <w:rFonts w:ascii="宋体" w:hAnsi="宋体" w:eastAsia="宋体" w:cs="宋体"/>
                <w:color w:val="000000"/>
                <w:spacing w:val="-2"/>
                <w:sz w:val="24"/>
                <w:szCs w:val="24"/>
                <w:highlight w:val="none"/>
                <w:lang w:val="en-US" w:eastAsia="zh-CN" w:bidi="ar-SA"/>
              </w:rPr>
              <w:t xml:space="preserve">：</w:t>
            </w:r>
            <w:r>
              <w:rPr>
                <w:rFonts w:hint="eastAsia" w:ascii="宋体" w:hAnsi="宋体" w:eastAsia="宋体" w:cs="宋体"/>
                <w:b/>
                <w:bCs/>
                <w:color w:val="000000"/>
                <w:spacing w:val="-7"/>
                <w:sz w:val="24"/>
                <w:szCs w:val="24"/>
                <w:highlight w:val="none"/>
                <w:u w:val="single"/>
                <w:lang w:val="zh-TW" w:eastAsia="zh-CN" w:bidi="ar-SA"/>
              </w:rPr>
              <w:t xml:space="preserve">所投样品必须完整提供，如缺少或未提供，则该样品评分不得分，样品清单详见第五章采购需求</w:t>
            </w:r>
            <w:r>
              <w:rPr>
                <w:rFonts w:ascii="宋体" w:hAnsi="宋体" w:eastAsia="宋体" w:cs="宋体"/>
                <w:color w:val="000000"/>
                <w:spacing w:val="-2"/>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402"/>
              <w:ind w:left="109"/>
              <w:jc w:val="left"/>
              <w:spacing w:before="105" w:line="219" w:lineRule="auto"/>
              <w:widowControl/>
              <w:rPr>
                <w:rFonts w:ascii="宋体" w:hAnsi="宋体" w:eastAsia="宋体" w:cs="宋体"/>
                <w:color w:val="000000"/>
                <w:spacing w:val="-11"/>
                <w:sz w:val="24"/>
                <w:szCs w:val="24"/>
                <w:highlight w:val="none"/>
                <w:lang w:val="en-US" w:eastAsia="zh-CN" w:bidi="ar-SA"/>
              </w:rPr>
            </w:pPr>
            <w:r>
              <w:rPr>
                <w:rFonts w:ascii="宋体" w:hAnsi="宋体" w:eastAsia="宋体" w:cs="宋体"/>
                <w:color w:val="000000"/>
                <w:spacing w:val="-7"/>
                <w:sz w:val="24"/>
                <w:szCs w:val="24"/>
                <w:highlight w:val="none"/>
                <w:lang w:val="en-US" w:eastAsia="zh-CN" w:bidi="ar-SA"/>
              </w:rPr>
              <w:t xml:space="preserve">（2）是否需要随样品提交相关检测报告：</w:t>
            </w:r>
            <w:r>
              <w:rPr>
                <w:rFonts w:ascii="宋体" w:hAnsi="宋体" w:eastAsia="宋体" w:cs="宋体"/>
                <w:color w:val="000000"/>
                <w:spacing w:val="13"/>
                <w:sz w:val="24"/>
                <w:szCs w:val="24"/>
                <w:highlight w:val="none"/>
                <w:lang w:val="en-US" w:eastAsia="zh-CN" w:bidi="ar-SA"/>
              </w:rPr>
              <w:t xml:space="preserve"> </w:t>
            </w:r>
            <w:r>
              <w:rPr>
                <w:rFonts w:hint="eastAsia"/>
                <w:color w:val="000000"/>
              </w:rPr>
              <w:t xml:space="preserve">☑</w:t>
            </w:r>
            <w:r>
              <w:rPr>
                <w:rFonts w:ascii="宋体" w:hAnsi="宋体" w:eastAsia="宋体" w:cs="宋体"/>
                <w:color w:val="000000"/>
                <w:spacing w:val="-11"/>
                <w:sz w:val="24"/>
                <w:szCs w:val="24"/>
                <w:highlight w:val="none"/>
                <w:lang w:val="en-US" w:eastAsia="zh-CN" w:bidi="ar-SA"/>
              </w:rPr>
              <w:t xml:space="preserve">不需要</w:t>
            </w:r>
            <w:r>
              <w:rPr>
                <w:rFonts w:ascii="宋体" w:hAnsi="宋体" w:eastAsia="宋体" w:cs="宋体"/>
                <w:color w:val="000000"/>
                <w:spacing w:val="-11"/>
                <w:sz w:val="24"/>
                <w:szCs w:val="24"/>
                <w:highlight w:val="none"/>
                <w:lang w:val="en-US" w:eastAsia="zh-CN" w:bidi="ar-SA"/>
              </w:rPr>
            </w:r>
            <w:r/>
          </w:p>
          <w:p>
            <w:pPr>
              <w:pStyle w:val="1402"/>
              <w:ind w:left="109"/>
              <w:jc w:val="left"/>
              <w:spacing w:before="105" w:line="219" w:lineRule="auto"/>
              <w:widowControl/>
              <w:rPr>
                <w:rFonts w:hint="eastAsia"/>
                <w:color w:val="000000"/>
                <w:highlight w:val="none"/>
                <w:lang w:eastAsia="zh-CN"/>
              </w:rPr>
            </w:pPr>
            <w:r>
              <w:rPr>
                <w:color w:val="000000"/>
                <w:spacing w:val="-5"/>
                <w:highlight w:val="none"/>
                <w:lang w:eastAsia="zh-CN"/>
              </w:rPr>
              <w:t xml:space="preserve">（3）</w:t>
            </w:r>
            <w:r>
              <w:rPr>
                <w:rFonts w:hint="eastAsia" w:ascii="宋体" w:hAnsi="宋体" w:eastAsia="宋体" w:cs="宋体"/>
                <w:color w:val="000000"/>
                <w:lang w:eastAsia="en-US"/>
              </w:rPr>
              <w:t xml:space="preserve">送样地点：</w:t>
            </w:r>
            <w:r>
              <w:rPr>
                <w:rFonts w:hint="eastAsia"/>
                <w:b/>
                <w:bCs/>
                <w:color w:val="000000"/>
                <w:spacing w:val="-7"/>
                <w:highlight w:val="none"/>
                <w:u w:val="single"/>
                <w:lang w:val="zh-TW" w:eastAsia="zh-CN"/>
              </w:rPr>
              <w:t xml:space="preserve">常州市</w:t>
            </w:r>
            <w:r>
              <w:rPr>
                <w:rFonts w:hint="eastAsia"/>
                <w:b/>
                <w:bCs/>
                <w:color w:val="000000"/>
                <w:spacing w:val="-7"/>
                <w:highlight w:val="none"/>
                <w:u w:val="single"/>
                <w:lang w:val="en-US" w:eastAsia="zh-CN"/>
              </w:rPr>
              <w:t xml:space="preserve">公共资源交易中心金坛分中心</w:t>
            </w:r>
            <w:r>
              <w:rPr>
                <w:rFonts w:hint="eastAsia"/>
                <w:b/>
                <w:bCs/>
                <w:color w:val="000000"/>
                <w:spacing w:val="-7"/>
                <w:highlight w:val="none"/>
                <w:u w:val="single"/>
                <w:lang w:val="zh-TW" w:eastAsia="zh-CN"/>
              </w:rPr>
              <w:t xml:space="preserve">（地址：常州市金坛区金山路168号金坛区市民中心C栋4楼</w:t>
            </w:r>
            <w:r>
              <w:rPr>
                <w:rFonts w:hint="eastAsia"/>
                <w:b/>
                <w:bCs/>
                <w:color w:val="000000"/>
                <w:spacing w:val="-7"/>
                <w:highlight w:val="none"/>
                <w:u w:val="single"/>
                <w:lang w:val="en-US" w:eastAsia="zh-CN"/>
              </w:rPr>
              <w:t xml:space="preserve">评标室</w:t>
            </w:r>
            <w:r>
              <w:rPr>
                <w:rFonts w:hint="eastAsia"/>
                <w:b/>
                <w:bCs/>
                <w:color w:val="000000"/>
                <w:spacing w:val="-7"/>
                <w:highlight w:val="none"/>
                <w:u w:val="single"/>
                <w:lang w:val="zh-TW" w:eastAsia="zh-CN"/>
              </w:rPr>
              <w:t xml:space="preserve">）并做好样品送达登记工作</w:t>
            </w:r>
            <w:r>
              <w:rPr>
                <w:color w:val="000000"/>
                <w:highlight w:val="none"/>
                <w:lang w:eastAsia="zh-CN"/>
              </w:rPr>
              <w:t xml:space="preserve">；</w:t>
            </w:r>
            <w:r>
              <w:rPr>
                <w:rFonts w:hint="eastAsia"/>
                <w:color w:val="000000"/>
                <w:highlight w:val="none"/>
                <w:lang w:eastAsia="zh-CN"/>
              </w:rPr>
            </w:r>
            <w:r/>
          </w:p>
          <w:p>
            <w:pPr>
              <w:pStyle w:val="936"/>
              <w:ind w:left="109"/>
              <w:spacing w:before="183" w:line="219"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4"/>
                <w:sz w:val="24"/>
                <w:szCs w:val="24"/>
                <w:highlight w:val="none"/>
                <w:lang w:val="en-US" w:eastAsia="zh-CN" w:bidi="ar-SA"/>
              </w:rPr>
              <w:t xml:space="preserve">（4）</w:t>
            </w:r>
            <w:r>
              <w:rPr>
                <w:rFonts w:hint="eastAsia" w:ascii="宋体" w:hAnsi="宋体" w:eastAsia="宋体" w:cs="宋体"/>
                <w:color w:val="000000"/>
                <w:sz w:val="24"/>
                <w:szCs w:val="24"/>
                <w:lang w:val="en-US" w:eastAsia="en-US" w:bidi="ar-SA"/>
              </w:rPr>
              <w:t xml:space="preserve">送样时</w:t>
            </w:r>
            <w:r>
              <w:rPr>
                <w:rFonts w:hint="eastAsia" w:ascii="宋体" w:hAnsi="宋体" w:eastAsia="宋体" w:cs="宋体"/>
                <w:color w:val="000000"/>
                <w:sz w:val="24"/>
                <w:szCs w:val="24"/>
                <w:highlight w:val="none"/>
                <w:lang w:val="en-US" w:eastAsia="en-US" w:bidi="ar-SA"/>
              </w:rPr>
              <w:t xml:space="preserve">间：</w:t>
            </w:r>
            <w:r>
              <w:rPr>
                <w:rFonts w:hint="eastAsia" w:ascii="宋体" w:hAnsi="宋体" w:eastAsia="宋体" w:cs="宋体"/>
                <w:b/>
                <w:bCs/>
                <w:color w:val="000000"/>
                <w:spacing w:val="-7"/>
                <w:sz w:val="24"/>
                <w:szCs w:val="24"/>
                <w:highlight w:val="none"/>
                <w:u w:val="single"/>
                <w:lang w:val="zh-TW" w:eastAsia="zh-CN" w:bidi="ar-SA"/>
              </w:rPr>
              <w:t xml:space="preserve">样品须在202</w:t>
            </w:r>
            <w:r>
              <w:rPr>
                <w:rFonts w:hint="eastAsia" w:ascii="宋体" w:hAnsi="宋体" w:cs="宋体"/>
                <w:b/>
                <w:bCs/>
                <w:color w:val="000000"/>
                <w:spacing w:val="-7"/>
                <w:sz w:val="24"/>
                <w:szCs w:val="24"/>
                <w:highlight w:val="none"/>
                <w:u w:val="single"/>
                <w:lang w:val="en-US" w:eastAsia="zh-CN" w:bidi="ar-SA"/>
              </w:rPr>
              <w:t xml:space="preserve">6</w:t>
            </w:r>
            <w:r>
              <w:rPr>
                <w:rFonts w:hint="eastAsia" w:ascii="宋体" w:hAnsi="宋体" w:eastAsia="宋体" w:cs="宋体"/>
                <w:b/>
                <w:bCs/>
                <w:color w:val="000000"/>
                <w:spacing w:val="-7"/>
                <w:sz w:val="24"/>
                <w:szCs w:val="24"/>
                <w:highlight w:val="none"/>
                <w:u w:val="single"/>
                <w:lang w:val="zh-TW" w:eastAsia="zh-CN" w:bidi="ar-SA"/>
              </w:rPr>
              <w:t xml:space="preserve">年</w:t>
            </w:r>
            <w:r>
              <w:rPr>
                <w:rFonts w:hint="eastAsia" w:ascii="宋体" w:hAnsi="宋体" w:cs="宋体"/>
                <w:b/>
                <w:bCs/>
                <w:color w:val="000000"/>
                <w:spacing w:val="-7"/>
                <w:sz w:val="24"/>
                <w:szCs w:val="24"/>
                <w:highlight w:val="none"/>
                <w:u w:val="single"/>
                <w:lang w:val="en-US" w:eastAsia="zh-CN" w:bidi="ar-SA"/>
              </w:rPr>
              <w:t xml:space="preserve">01</w:t>
            </w:r>
            <w:r>
              <w:rPr>
                <w:rFonts w:hint="eastAsia" w:ascii="宋体" w:hAnsi="宋体" w:eastAsia="宋体" w:cs="宋体"/>
                <w:b/>
                <w:bCs/>
                <w:color w:val="000000"/>
                <w:spacing w:val="-7"/>
                <w:sz w:val="24"/>
                <w:szCs w:val="24"/>
                <w:highlight w:val="none"/>
                <w:u w:val="single"/>
                <w:lang w:val="zh-TW" w:eastAsia="zh-CN" w:bidi="ar-SA"/>
              </w:rPr>
              <w:t xml:space="preserve">月</w:t>
            </w:r>
            <w:r>
              <w:rPr>
                <w:rFonts w:hint="eastAsia" w:ascii="宋体" w:hAnsi="宋体" w:cs="宋体"/>
                <w:b/>
                <w:bCs/>
                <w:color w:val="000000"/>
                <w:spacing w:val="-7"/>
                <w:sz w:val="24"/>
                <w:szCs w:val="24"/>
                <w:highlight w:val="none"/>
                <w:u w:val="single"/>
                <w:lang w:val="en-US" w:eastAsia="zh-CN" w:bidi="ar-SA"/>
              </w:rPr>
              <w:t xml:space="preserve">14</w:t>
            </w:r>
            <w:r>
              <w:rPr>
                <w:rFonts w:hint="eastAsia" w:ascii="宋体" w:hAnsi="宋体" w:eastAsia="宋体" w:cs="宋体"/>
                <w:b/>
                <w:bCs/>
                <w:color w:val="000000"/>
                <w:spacing w:val="-7"/>
                <w:sz w:val="24"/>
                <w:szCs w:val="24"/>
                <w:highlight w:val="none"/>
                <w:u w:val="single"/>
                <w:lang w:val="zh-TW" w:eastAsia="zh-CN" w:bidi="ar-SA"/>
              </w:rPr>
              <w:t xml:space="preserve">日</w:t>
            </w:r>
            <w:r>
              <w:rPr>
                <w:rFonts w:hint="eastAsia" w:ascii="宋体" w:hAnsi="宋体" w:eastAsia="宋体" w:cs="宋体"/>
                <w:b/>
                <w:bCs/>
                <w:color w:val="000000"/>
                <w:spacing w:val="-7"/>
                <w:sz w:val="24"/>
                <w:szCs w:val="24"/>
                <w:highlight w:val="none"/>
                <w:u w:val="single"/>
                <w:lang w:val="en-US" w:eastAsia="zh-CN" w:bidi="ar-SA"/>
              </w:rPr>
              <w:t xml:space="preserve">9</w:t>
            </w:r>
            <w:r>
              <w:rPr>
                <w:rFonts w:hint="eastAsia" w:ascii="宋体" w:hAnsi="宋体" w:eastAsia="宋体" w:cs="宋体"/>
                <w:b/>
                <w:bCs/>
                <w:color w:val="000000"/>
                <w:spacing w:val="-7"/>
                <w:sz w:val="24"/>
                <w:szCs w:val="24"/>
                <w:highlight w:val="none"/>
                <w:u w:val="single"/>
                <w:lang w:val="zh-TW" w:eastAsia="zh-CN" w:bidi="ar-SA"/>
              </w:rPr>
              <w:t xml:space="preserve">：</w:t>
            </w:r>
            <w:r>
              <w:rPr>
                <w:rFonts w:hint="eastAsia" w:ascii="宋体" w:hAnsi="宋体" w:eastAsia="宋体" w:cs="宋体"/>
                <w:b/>
                <w:bCs/>
                <w:color w:val="000000"/>
                <w:spacing w:val="-7"/>
                <w:sz w:val="24"/>
                <w:szCs w:val="24"/>
                <w:highlight w:val="none"/>
                <w:u w:val="single"/>
                <w:lang w:val="en-US" w:eastAsia="zh-CN" w:bidi="ar-SA"/>
              </w:rPr>
              <w:t xml:space="preserve">0</w:t>
            </w:r>
            <w:r>
              <w:rPr>
                <w:rFonts w:hint="eastAsia" w:ascii="宋体" w:hAnsi="宋体" w:eastAsia="宋体" w:cs="宋体"/>
                <w:b/>
                <w:bCs/>
                <w:color w:val="000000"/>
                <w:spacing w:val="-7"/>
                <w:sz w:val="24"/>
                <w:szCs w:val="24"/>
                <w:highlight w:val="none"/>
                <w:u w:val="single"/>
                <w:lang w:val="zh-TW" w:eastAsia="zh-CN" w:bidi="ar-SA"/>
              </w:rPr>
              <w:t xml:space="preserve">0时至202</w:t>
            </w:r>
            <w:r>
              <w:rPr>
                <w:rFonts w:hint="eastAsia" w:ascii="宋体" w:hAnsi="宋体" w:cs="宋体"/>
                <w:b/>
                <w:bCs/>
                <w:color w:val="000000"/>
                <w:spacing w:val="-7"/>
                <w:sz w:val="24"/>
                <w:szCs w:val="24"/>
                <w:highlight w:val="none"/>
                <w:u w:val="single"/>
                <w:lang w:val="en-US" w:eastAsia="zh-CN" w:bidi="ar-SA"/>
              </w:rPr>
              <w:t xml:space="preserve">6</w:t>
            </w:r>
            <w:r>
              <w:rPr>
                <w:rFonts w:hint="eastAsia" w:ascii="宋体" w:hAnsi="宋体" w:eastAsia="宋体" w:cs="宋体"/>
                <w:b/>
                <w:bCs/>
                <w:color w:val="000000"/>
                <w:spacing w:val="-7"/>
                <w:sz w:val="24"/>
                <w:szCs w:val="24"/>
                <w:highlight w:val="none"/>
                <w:u w:val="single"/>
                <w:lang w:val="zh-TW" w:eastAsia="zh-CN" w:bidi="ar-SA"/>
              </w:rPr>
              <w:t xml:space="preserve">年</w:t>
            </w:r>
            <w:r>
              <w:rPr>
                <w:rFonts w:hint="eastAsia" w:ascii="宋体" w:hAnsi="宋体" w:cs="宋体"/>
                <w:b/>
                <w:bCs/>
                <w:color w:val="000000"/>
                <w:spacing w:val="-7"/>
                <w:sz w:val="24"/>
                <w:szCs w:val="24"/>
                <w:highlight w:val="none"/>
                <w:u w:val="single"/>
                <w:lang w:val="en-US" w:eastAsia="zh-CN" w:bidi="ar-SA"/>
              </w:rPr>
              <w:t xml:space="preserve">01</w:t>
            </w:r>
            <w:r>
              <w:rPr>
                <w:rFonts w:hint="eastAsia" w:ascii="宋体" w:hAnsi="宋体" w:eastAsia="宋体" w:cs="宋体"/>
                <w:b/>
                <w:bCs/>
                <w:color w:val="000000"/>
                <w:spacing w:val="-7"/>
                <w:sz w:val="24"/>
                <w:szCs w:val="24"/>
                <w:highlight w:val="none"/>
                <w:u w:val="single"/>
                <w:lang w:val="zh-TW" w:eastAsia="zh-CN" w:bidi="ar-SA"/>
              </w:rPr>
              <w:t xml:space="preserve">月</w:t>
            </w:r>
            <w:r>
              <w:rPr>
                <w:rFonts w:hint="eastAsia" w:ascii="宋体" w:hAnsi="宋体" w:cs="宋体"/>
                <w:b/>
                <w:bCs/>
                <w:color w:val="000000"/>
                <w:spacing w:val="-7"/>
                <w:sz w:val="24"/>
                <w:szCs w:val="24"/>
                <w:highlight w:val="none"/>
                <w:u w:val="single"/>
                <w:lang w:val="en-US" w:eastAsia="zh-CN" w:bidi="ar-SA"/>
              </w:rPr>
              <w:t xml:space="preserve">14</w:t>
            </w:r>
            <w:r>
              <w:rPr>
                <w:rFonts w:hint="eastAsia" w:ascii="宋体" w:hAnsi="宋体" w:eastAsia="宋体" w:cs="宋体"/>
                <w:b/>
                <w:bCs/>
                <w:color w:val="000000"/>
                <w:spacing w:val="-7"/>
                <w:sz w:val="24"/>
                <w:szCs w:val="24"/>
                <w:highlight w:val="none"/>
                <w:u w:val="single"/>
                <w:lang w:val="zh-TW" w:eastAsia="zh-CN" w:bidi="ar-SA"/>
              </w:rPr>
              <w:t xml:space="preserve">日17：</w:t>
            </w:r>
            <w:r>
              <w:rPr>
                <w:rFonts w:hint="eastAsia" w:ascii="宋体" w:hAnsi="宋体" w:eastAsia="宋体" w:cs="宋体"/>
                <w:b/>
                <w:bCs/>
                <w:color w:val="000000"/>
                <w:spacing w:val="-7"/>
                <w:sz w:val="24"/>
                <w:szCs w:val="24"/>
                <w:highlight w:val="none"/>
                <w:u w:val="single"/>
                <w:lang w:val="en-US" w:eastAsia="zh-CN" w:bidi="ar-SA"/>
              </w:rPr>
              <w:t xml:space="preserve">0</w:t>
            </w:r>
            <w:r>
              <w:rPr>
                <w:rFonts w:hint="eastAsia" w:ascii="宋体" w:hAnsi="宋体" w:eastAsia="宋体" w:cs="宋体"/>
                <w:b/>
                <w:bCs/>
                <w:color w:val="000000"/>
                <w:spacing w:val="-7"/>
                <w:sz w:val="24"/>
                <w:szCs w:val="24"/>
                <w:highlight w:val="none"/>
                <w:u w:val="single"/>
                <w:lang w:val="zh-TW" w:eastAsia="zh-CN" w:bidi="ar-SA"/>
              </w:rPr>
              <w:t xml:space="preserve">0时前</w:t>
            </w:r>
            <w:r>
              <w:rPr>
                <w:rFonts w:hint="eastAsia" w:ascii="宋体" w:hAnsi="宋体" w:eastAsia="宋体" w:cs="宋体"/>
                <w:b/>
                <w:bCs/>
                <w:color w:val="000000"/>
                <w:spacing w:val="-7"/>
                <w:sz w:val="24"/>
                <w:szCs w:val="24"/>
                <w:highlight w:val="none"/>
                <w:u w:val="single"/>
                <w:lang w:val="en-US" w:eastAsia="zh-CN" w:bidi="ar-SA"/>
              </w:rPr>
              <w:t xml:space="preserve">送达指定地点。</w:t>
            </w:r>
            <w:r>
              <w:rPr>
                <w:rFonts w:hint="eastAsia" w:ascii="宋体" w:hAnsi="宋体" w:eastAsia="宋体" w:cs="宋体"/>
                <w:b/>
                <w:bCs/>
                <w:color w:val="000000"/>
                <w:spacing w:val="-7"/>
                <w:sz w:val="24"/>
                <w:szCs w:val="24"/>
                <w:highlight w:val="none"/>
                <w:u w:val="single"/>
                <w:lang w:val="zh-TW" w:eastAsia="zh-CN" w:bidi="ar-SA"/>
              </w:rPr>
              <w:t xml:space="preserve">投标人须按招标文件的要求提供样品，截止时间之后送达的不予接收</w:t>
            </w:r>
            <w:r>
              <w:rPr>
                <w:rFonts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6"/>
              <w:ind w:left="109"/>
              <w:spacing w:before="183" w:line="219"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4"/>
                <w:sz w:val="24"/>
                <w:szCs w:val="24"/>
                <w:highlight w:val="none"/>
                <w:lang w:val="en-US" w:eastAsia="zh-CN" w:bidi="ar-SA"/>
              </w:rPr>
              <w:t xml:space="preserve">（5）</w:t>
            </w:r>
            <w:r>
              <w:rPr>
                <w:rFonts w:hint="eastAsia" w:ascii="宋体" w:hAnsi="宋体" w:eastAsia="宋体" w:cs="宋体"/>
                <w:color w:val="000000"/>
                <w:sz w:val="24"/>
                <w:szCs w:val="24"/>
                <w:lang w:val="en-US" w:eastAsia="en-US" w:bidi="ar-SA"/>
              </w:rPr>
              <w:t xml:space="preserve">送样接收联系人：电话：</w:t>
            </w:r>
            <w:r>
              <w:rPr>
                <w:rFonts w:hint="eastAsia" w:ascii="宋体" w:hAnsi="宋体" w:cs="宋体"/>
                <w:b/>
                <w:bCs/>
                <w:color w:val="000000"/>
                <w:spacing w:val="-7"/>
                <w:sz w:val="24"/>
                <w:szCs w:val="24"/>
                <w:highlight w:val="none"/>
                <w:u w:val="single"/>
                <w:lang w:val="en-US" w:eastAsia="zh-CN" w:bidi="ar-SA"/>
              </w:rPr>
              <w:t xml:space="preserve">陈</w:t>
            </w:r>
            <w:r>
              <w:rPr>
                <w:rFonts w:hint="eastAsia" w:ascii="宋体" w:hAnsi="宋体" w:eastAsia="宋体" w:cs="宋体"/>
                <w:b/>
                <w:bCs/>
                <w:color w:val="000000"/>
                <w:spacing w:val="-7"/>
                <w:sz w:val="24"/>
                <w:szCs w:val="24"/>
                <w:highlight w:val="none"/>
                <w:u w:val="single"/>
                <w:lang w:val="zh-TW" w:eastAsia="zh-CN" w:bidi="ar-SA"/>
              </w:rPr>
              <w:t xml:space="preserve">女士，电话：</w:t>
            </w:r>
            <w:r>
              <w:rPr>
                <w:rFonts w:hint="eastAsia" w:ascii="宋体" w:hAnsi="宋体" w:cs="宋体"/>
                <w:b/>
                <w:bCs/>
                <w:color w:val="000000"/>
                <w:spacing w:val="-7"/>
                <w:sz w:val="24"/>
                <w:szCs w:val="24"/>
                <w:highlight w:val="none"/>
                <w:u w:val="single"/>
                <w:lang w:val="en-US" w:eastAsia="zh-CN" w:bidi="ar-SA"/>
              </w:rPr>
              <w:t xml:space="preserve">13813503240</w:t>
            </w:r>
            <w:r>
              <w:rPr>
                <w:rFonts w:hint="eastAsia" w:ascii="宋体" w:hAnsi="宋体" w:eastAsia="宋体" w:cs="宋体"/>
                <w:b/>
                <w:bCs/>
                <w:color w:val="000000"/>
                <w:spacing w:val="-7"/>
                <w:sz w:val="24"/>
                <w:szCs w:val="24"/>
                <w:highlight w:val="none"/>
                <w:u w:val="single"/>
                <w:lang w:val="zh-TW" w:eastAsia="zh-CN" w:bidi="ar-SA"/>
              </w:rPr>
              <w:t xml:space="preserve"> </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6"/>
              <w:ind w:left="109"/>
              <w:spacing w:before="182" w:line="220" w:lineRule="auto"/>
              <w:rPr>
                <w:rFonts w:ascii="宋体" w:hAnsi="宋体" w:eastAsia="宋体" w:cs="宋体"/>
                <w:color w:val="000000"/>
                <w:spacing w:val="-4"/>
                <w:sz w:val="24"/>
                <w:szCs w:val="24"/>
                <w:highlight w:val="none"/>
                <w:lang w:val="en-US" w:eastAsia="en-US" w:bidi="ar-SA"/>
              </w:rPr>
            </w:pPr>
            <w:r>
              <w:rPr>
                <w:rFonts w:ascii="宋体" w:hAnsi="宋体" w:eastAsia="宋体" w:cs="宋体"/>
                <w:color w:val="000000"/>
                <w:spacing w:val="-4"/>
                <w:sz w:val="24"/>
                <w:szCs w:val="24"/>
                <w:highlight w:val="none"/>
                <w:lang w:val="en-US" w:eastAsia="en-US" w:bidi="ar-SA"/>
              </w:rPr>
              <w:t xml:space="preserve">（6）</w:t>
            </w:r>
            <w:r>
              <w:rPr>
                <w:rFonts w:hint="eastAsia" w:ascii="宋体" w:hAnsi="宋体" w:eastAsia="宋体" w:cs="宋体"/>
                <w:color w:val="000000"/>
                <w:sz w:val="24"/>
                <w:szCs w:val="24"/>
                <w:lang w:val="en-US" w:eastAsia="en-US" w:bidi="ar-SA"/>
              </w:rPr>
              <w:t xml:space="preserve">退回方式</w:t>
            </w:r>
            <w:r>
              <w:rPr>
                <w:rFonts w:ascii="宋体" w:hAnsi="宋体" w:eastAsia="宋体" w:cs="宋体"/>
                <w:color w:val="000000"/>
                <w:spacing w:val="-63"/>
                <w:sz w:val="24"/>
                <w:szCs w:val="24"/>
                <w:highlight w:val="none"/>
                <w:lang w:val="en-US" w:eastAsia="en-US" w:bidi="ar-SA"/>
              </w:rPr>
              <w:t xml:space="preserve">：</w:t>
            </w:r>
            <w:r>
              <w:rPr>
                <w:rFonts w:hint="eastAsia" w:ascii="宋体" w:hAnsi="宋体" w:eastAsia="宋体" w:cs="宋体"/>
                <w:b/>
                <w:bCs/>
                <w:color w:val="000000"/>
                <w:spacing w:val="-7"/>
                <w:sz w:val="24"/>
                <w:szCs w:val="24"/>
                <w:highlight w:val="none"/>
                <w:u w:val="single"/>
                <w:lang w:val="en-US" w:eastAsia="zh-CN" w:bidi="ar-SA"/>
              </w:rPr>
              <w:t xml:space="preserve">自取，</w:t>
            </w:r>
            <w:r>
              <w:rPr>
                <w:rFonts w:hint="eastAsia" w:ascii="宋体" w:hAnsi="宋体" w:eastAsia="宋体" w:cs="宋体"/>
                <w:b/>
                <w:bCs/>
                <w:color w:val="000000"/>
                <w:spacing w:val="-7"/>
                <w:sz w:val="24"/>
                <w:szCs w:val="24"/>
                <w:highlight w:val="none"/>
                <w:u w:val="single"/>
                <w:lang w:val="zh-TW" w:eastAsia="zh-CN" w:bidi="ar-SA"/>
              </w:rPr>
              <w:t xml:space="preserve">未中标（成交）单位在中标（成交）公告发布后的3个工作日内将样品自行取回，否则视同投标人自动放弃投标样品，采购人有权自行处理</w:t>
            </w:r>
            <w:r>
              <w:rPr>
                <w:rFonts w:ascii="宋体" w:hAnsi="宋体" w:eastAsia="宋体" w:cs="宋体"/>
                <w:color w:val="000000"/>
                <w:spacing w:val="-4"/>
                <w:sz w:val="24"/>
                <w:szCs w:val="24"/>
                <w:highlight w:val="none"/>
                <w:lang w:val="en-US" w:eastAsia="en-US" w:bidi="ar-SA"/>
              </w:rPr>
              <w:t xml:space="preserve">。</w:t>
            </w:r>
            <w:r>
              <w:rPr>
                <w:rFonts w:ascii="宋体" w:hAnsi="宋体" w:eastAsia="宋体" w:cs="宋体"/>
                <w:color w:val="000000"/>
                <w:spacing w:val="-4"/>
                <w:sz w:val="24"/>
                <w:szCs w:val="24"/>
                <w:highlight w:val="none"/>
                <w:lang w:val="en-US" w:eastAsia="en-US" w:bidi="ar-SA"/>
              </w:rPr>
            </w:r>
            <w:r/>
          </w:p>
          <w:p>
            <w:pPr>
              <w:pStyle w:val="936"/>
              <w:ind w:left="109"/>
              <w:spacing w:before="182" w:line="220" w:lineRule="auto"/>
              <w:rPr>
                <w:rFonts w:hint="eastAsia" w:ascii="宋体" w:hAnsi="宋体" w:eastAsia="宋体" w:cs="宋体"/>
                <w:color w:val="333333"/>
                <w:spacing w:val="8"/>
                <w:sz w:val="24"/>
                <w:szCs w:val="28"/>
                <w:lang w:val="zh-TW" w:eastAsia="en-US"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333333"/>
                <w:spacing w:val="8"/>
                <w:sz w:val="24"/>
                <w:szCs w:val="28"/>
                <w:lang w:val="zh-TW" w:eastAsia="en-US" w:bidi="ar-SA"/>
              </w:rPr>
              <w:t xml:space="preserve">中标人样品保管、封存及退还：</w:t>
            </w:r>
            <w:r>
              <w:rPr>
                <w:rFonts w:hint="eastAsia" w:ascii="宋体" w:hAnsi="宋体" w:eastAsia="宋体" w:cs="宋体"/>
                <w:b/>
                <w:bCs/>
                <w:color w:val="000000"/>
                <w:spacing w:val="-7"/>
                <w:sz w:val="24"/>
                <w:szCs w:val="24"/>
                <w:highlight w:val="none"/>
                <w:u w:val="single"/>
                <w:lang w:val="zh-TW" w:eastAsia="zh-CN" w:bidi="ar-SA"/>
              </w:rPr>
              <w:t xml:space="preserve">中标（成交）人的样品将留样封存，作为中标（成交）人产品现场验收依据。</w:t>
            </w:r>
            <w:r>
              <w:rPr>
                <w:rFonts w:hint="eastAsia" w:ascii="宋体" w:hAnsi="宋体" w:eastAsia="宋体" w:cs="宋体"/>
                <w:color w:val="333333"/>
                <w:spacing w:val="8"/>
                <w:sz w:val="24"/>
                <w:szCs w:val="28"/>
                <w:lang w:val="zh-TW" w:eastAsia="en-US" w:bidi="ar-SA"/>
              </w:rPr>
            </w:r>
            <w:r/>
          </w:p>
          <w:p>
            <w:pPr>
              <w:pStyle w:val="936"/>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val="0"/>
                <w:color w:val="1d41d5"/>
                <w:spacing w:val="8"/>
                <w:sz w:val="24"/>
                <w:szCs w:val="24"/>
                <w:u w:val="single"/>
                <w:shd w:val="clear" w:color="auto" w:fill="ffffff"/>
                <w:lang w:eastAsia="en-US"/>
              </w:rPr>
              <w:suppressLineNumbers w:val="0"/>
            </w:pPr>
            <w:r>
              <w:rPr>
                <w:rFonts w:hint="eastAsia" w:ascii="宋体" w:hAnsi="宋体" w:eastAsia="宋体" w:cs="宋体"/>
                <w:color w:val="333333"/>
                <w:spacing w:val="8"/>
                <w:sz w:val="24"/>
                <w:szCs w:val="28"/>
                <w:lang w:val="zh-TW" w:eastAsia="zh-CN" w:bidi="ar-SA"/>
              </w:rPr>
              <w:t xml:space="preserve">（</w:t>
            </w:r>
            <w:r>
              <w:rPr>
                <w:rFonts w:hint="eastAsia" w:ascii="宋体" w:hAnsi="宋体" w:eastAsia="宋体" w:cs="宋体"/>
                <w:color w:val="333333"/>
                <w:spacing w:val="8"/>
                <w:sz w:val="24"/>
                <w:szCs w:val="28"/>
                <w:lang w:val="en-US" w:eastAsia="zh-CN" w:bidi="ar-SA"/>
              </w:rPr>
              <w:t xml:space="preserve">8</w:t>
            </w:r>
            <w:r>
              <w:rPr>
                <w:rFonts w:hint="eastAsia" w:ascii="宋体" w:hAnsi="宋体" w:eastAsia="宋体" w:cs="宋体"/>
                <w:color w:val="333333"/>
                <w:spacing w:val="8"/>
                <w:sz w:val="24"/>
                <w:szCs w:val="28"/>
                <w:lang w:val="zh-TW" w:eastAsia="zh-CN" w:bidi="ar-SA"/>
              </w:rPr>
              <w:t xml:space="preserve">）</w:t>
            </w:r>
            <w:r>
              <w:rPr>
                <w:rFonts w:hint="eastAsia" w:ascii="宋体" w:hAnsi="宋体" w:eastAsia="宋体" w:cs="宋体"/>
                <w:color w:val="333333"/>
                <w:spacing w:val="8"/>
                <w:sz w:val="24"/>
                <w:szCs w:val="28"/>
                <w:lang w:val="zh-TW" w:eastAsia="zh-TW" w:bidi="ar-SA"/>
              </w:rPr>
              <w:t xml:space="preserve">其他要求：</w:t>
            </w:r>
            <w:r>
              <w:rPr>
                <w:rFonts w:hint="eastAsia" w:ascii="宋体" w:hAnsi="宋体" w:eastAsia="宋体" w:cs="宋体"/>
                <w:b/>
                <w:bCs w:val="0"/>
                <w:color w:val="1d41d5"/>
                <w:spacing w:val="8"/>
                <w:sz w:val="24"/>
                <w:szCs w:val="24"/>
                <w:u w:val="single"/>
                <w:shd w:val="clear" w:color="auto" w:fill="ffffff"/>
                <w:lang w:val="en-US" w:eastAsia="zh-CN" w:bidi="ar"/>
              </w:rPr>
              <w:t xml:space="preserve">a.投标人应在样品上/样品背面粘贴标签（不大于10cm×5cm），样品标签须注明投标人名称、样品材质、规格等信息，加盖投标人公章，样品不全或未按要求送样的，样品不得分，请投标人认真负责封样！</w:t>
            </w:r>
            <w:r>
              <w:rPr>
                <w:rFonts w:hint="eastAsia" w:ascii="宋体" w:hAnsi="宋体" w:eastAsia="宋体" w:cs="宋体"/>
                <w:b/>
                <w:bCs w:val="0"/>
                <w:color w:val="1d41d5"/>
                <w:spacing w:val="8"/>
                <w:sz w:val="24"/>
                <w:szCs w:val="24"/>
                <w:u w:val="single"/>
                <w:shd w:val="clear" w:color="auto" w:fill="ffffff"/>
                <w:lang w:eastAsia="en-US"/>
              </w:rPr>
            </w:r>
            <w:r/>
          </w:p>
          <w:p>
            <w:pPr>
              <w:pStyle w:val="936"/>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val="0"/>
                <w:color w:val="ff0000"/>
                <w:spacing w:val="8"/>
                <w:sz w:val="24"/>
                <w:szCs w:val="24"/>
                <w:u w:val="single"/>
                <w:shd w:val="clear" w:color="auto" w:fill="ffffff"/>
                <w:lang w:eastAsia="en-US"/>
              </w:rPr>
              <w:suppressLineNumbers w:val="0"/>
            </w:pPr>
            <w:r>
              <w:rPr>
                <w:rFonts w:hint="eastAsia" w:ascii="宋体" w:hAnsi="宋体" w:eastAsia="宋体" w:cs="宋体"/>
                <w:b/>
                <w:bCs w:val="0"/>
                <w:color w:val="ff0000"/>
                <w:spacing w:val="8"/>
                <w:sz w:val="24"/>
                <w:szCs w:val="24"/>
                <w:u w:val="single"/>
                <w:shd w:val="clear" w:color="auto" w:fill="ffffff"/>
                <w:lang w:val="en-US" w:eastAsia="zh-CN" w:bidi="ar"/>
              </w:rPr>
              <w:t xml:space="preserve">b.样品递交及退还的人员必须出具《送样表》（详见第五章采购需求第五节样品送样要求）</w:t>
            </w:r>
            <w:r>
              <w:rPr>
                <w:rFonts w:hint="eastAsia" w:ascii="宋体" w:hAnsi="宋体" w:eastAsia="宋体" w:cs="宋体"/>
                <w:b/>
                <w:bCs w:val="0"/>
                <w:color w:val="ff0000"/>
                <w:spacing w:val="8"/>
                <w:sz w:val="24"/>
                <w:szCs w:val="24"/>
                <w:u w:val="single"/>
                <w:shd w:val="clear" w:color="auto" w:fill="ffffff"/>
                <w:lang w:eastAsia="en-US"/>
              </w:rPr>
            </w:r>
            <w:r/>
          </w:p>
          <w:p>
            <w:pPr>
              <w:pStyle w:val="936"/>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val="0"/>
                <w:color w:val="1d41d5"/>
                <w:spacing w:val="8"/>
                <w:sz w:val="24"/>
                <w:szCs w:val="24"/>
                <w:u w:val="single"/>
                <w:shd w:val="clear" w:color="auto" w:fill="ffffff"/>
                <w:lang w:val="en-US" w:eastAsia="zh-CN" w:bidi="ar"/>
              </w:rPr>
              <w:suppressLineNumbers w:val="0"/>
            </w:pPr>
            <w:r>
              <w:rPr>
                <w:rFonts w:hint="eastAsia" w:ascii="宋体" w:hAnsi="宋体" w:eastAsia="宋体" w:cs="宋体"/>
                <w:b/>
                <w:bCs w:val="0"/>
                <w:color w:val="1d41d5"/>
                <w:spacing w:val="8"/>
                <w:sz w:val="24"/>
                <w:szCs w:val="24"/>
                <w:u w:val="single"/>
                <w:shd w:val="clear" w:color="auto" w:fill="ffffff"/>
                <w:lang w:val="en-US" w:eastAsia="zh-CN" w:bidi="ar"/>
              </w:rPr>
              <w:t xml:space="preserve">c.样品制作及运输费用由投标人自行承担。</w:t>
            </w:r>
            <w:r>
              <w:rPr>
                <w:rFonts w:hint="eastAsia" w:ascii="宋体" w:hAnsi="宋体" w:eastAsia="宋体" w:cs="宋体"/>
                <w:b/>
                <w:bCs w:val="0"/>
                <w:color w:val="1d41d5"/>
                <w:spacing w:val="8"/>
                <w:sz w:val="24"/>
                <w:szCs w:val="24"/>
                <w:u w:val="single"/>
                <w:shd w:val="clear" w:color="auto" w:fill="ffffff"/>
                <w:lang w:val="en-US" w:eastAsia="zh-CN" w:bidi="ar"/>
              </w:rPr>
            </w:r>
            <w:r/>
          </w:p>
          <w:p>
            <w:pPr>
              <w:pStyle w:val="936"/>
              <w:jc w:val="left"/>
              <w:rPr>
                <w:sz w:val="24"/>
              </w:rPr>
            </w:pPr>
            <w:r>
              <w:rPr>
                <w:rFonts w:hint="eastAsia" w:ascii="宋体" w:hAnsi="宋体" w:eastAsia="宋体" w:cs="宋体"/>
                <w:b/>
                <w:bCs w:val="0"/>
                <w:color w:val="ff0000"/>
                <w:spacing w:val="8"/>
                <w:sz w:val="24"/>
                <w:szCs w:val="24"/>
                <w:u w:val="single"/>
                <w:shd w:val="clear" w:color="auto" w:fill="ffffff"/>
                <w:lang w:val="en-US" w:eastAsia="zh-CN" w:bidi="ar"/>
              </w:rPr>
              <w:t xml:space="preserve">d.样品限价同时作为该产品投标最高限价，投标报价不得超过样品限价，否则作无效投标文件处理。</w:t>
            </w:r>
            <w:r>
              <w:rPr>
                <w:sz w:val="24"/>
              </w:rPr>
            </w:r>
            <w:r/>
          </w:p>
        </w:tc>
      </w:tr>
      <w:tr>
        <w:trPr>
          <w:trHeight w:val="571"/>
        </w:trPr>
        <w:tc>
          <w:tcPr>
            <w:tcW w:w="1099" w:type="dxa"/>
            <w:vAlign w:val="center"/>
            <w:textDirection w:val="lrTb"/>
            <w:noWrap w:val="false"/>
          </w:tcPr>
          <w:p>
            <w:pPr>
              <w:pStyle w:val="116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eastAsia="zh-CN"/>
              </w:rPr>
            </w:r>
            <w:r/>
          </w:p>
        </w:tc>
        <w:tc>
          <w:tcPr>
            <w:tcW w:w="1954" w:type="dxa"/>
            <w:vAlign w:val="center"/>
            <w:textDirection w:val="lrTb"/>
            <w:noWrap w:val="false"/>
          </w:tcPr>
          <w:p>
            <w:pPr>
              <w:pStyle w:val="936"/>
              <w:jc w:val="center"/>
              <w:rPr>
                <w:sz w:val="24"/>
              </w:rPr>
            </w:pPr>
            <w:r>
              <w:rPr>
                <w:sz w:val="24"/>
              </w:rPr>
              <w:t xml:space="preserve">标的所属行业</w:t>
            </w:r>
            <w:r>
              <w:rPr>
                <w:sz w:val="24"/>
              </w:rPr>
            </w:r>
            <w:r/>
          </w:p>
        </w:tc>
        <w:tc>
          <w:tcPr>
            <w:tcW w:w="7358" w:type="dxa"/>
            <w:vAlign w:val="center"/>
            <w:textDirection w:val="lrTb"/>
            <w:noWrap w:val="false"/>
          </w:tcPr>
          <w:p>
            <w:pPr>
              <w:pStyle w:val="936"/>
              <w:jc w:val="left"/>
              <w:rPr>
                <w:sz w:val="24"/>
              </w:rPr>
            </w:pPr>
            <w:r>
              <w:rPr>
                <w:sz w:val="24"/>
              </w:rPr>
              <w:t xml:space="preserve">本项目采购标的对应的中小企业划分标准所属行业：</w:t>
            </w:r>
            <w:r>
              <w:rPr>
                <w:rFonts w:hint="eastAsia"/>
                <w:sz w:val="24"/>
                <w:lang w:val="en-US" w:eastAsia="zh-CN"/>
              </w:rPr>
              <w:t xml:space="preserve">工业行业</w:t>
            </w:r>
            <w:r>
              <w:rPr>
                <w:sz w:val="24"/>
              </w:rPr>
            </w:r>
            <w:r/>
          </w:p>
        </w:tc>
      </w:tr>
      <w:tr>
        <w:trPr>
          <w:trHeight w:val="476"/>
        </w:trPr>
        <w:tc>
          <w:tcPr>
            <w:tcW w:w="1099" w:type="dxa"/>
            <w:vAlign w:val="center"/>
            <w:textDirection w:val="lrTb"/>
            <w:noWrap w:val="false"/>
          </w:tcPr>
          <w:p>
            <w:pPr>
              <w:pStyle w:val="116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rPr>
                <w:rFonts w:hint="eastAsia" w:ascii="Times New Roman" w:hAnsi="Times New Roman" w:eastAsia="宋体"/>
                <w:sz w:val="24"/>
                <w:szCs w:val="24"/>
                <w:lang w:eastAsia="zh-CN"/>
              </w:rPr>
            </w:r>
            <w:r/>
          </w:p>
        </w:tc>
        <w:tc>
          <w:tcPr>
            <w:tcW w:w="1954" w:type="dxa"/>
            <w:vAlign w:val="center"/>
            <w:textDirection w:val="lrTb"/>
            <w:noWrap w:val="false"/>
          </w:tcPr>
          <w:p>
            <w:pPr>
              <w:pStyle w:val="936"/>
              <w:jc w:val="center"/>
              <w:rPr>
                <w:sz w:val="24"/>
              </w:rPr>
            </w:pPr>
            <w:r>
              <w:rPr>
                <w:rFonts w:hint="eastAsia"/>
                <w:sz w:val="24"/>
              </w:rPr>
              <w:t xml:space="preserve">投标报价</w:t>
            </w:r>
            <w:r>
              <w:rPr>
                <w:sz w:val="24"/>
              </w:rPr>
            </w:r>
            <w:r/>
          </w:p>
        </w:tc>
        <w:tc>
          <w:tcPr>
            <w:tcW w:w="7358" w:type="dxa"/>
            <w:vAlign w:val="center"/>
            <w:textDirection w:val="lrTb"/>
            <w:noWrap w:val="false"/>
          </w:tcPr>
          <w:p>
            <w:pPr>
              <w:pStyle w:val="936"/>
              <w:jc w:val="left"/>
              <w:rPr>
                <w:rFonts w:hint="eastAsia" w:eastAsia="宋体"/>
                <w:sz w:val="24"/>
                <w:lang w:val="en-US" w:eastAsia="zh-CN"/>
              </w:rPr>
            </w:pPr>
            <w:r>
              <w:rPr>
                <w:rFonts w:hint="eastAsia"/>
                <w:sz w:val="24"/>
              </w:rPr>
              <w:t xml:space="preserve">投标报价的特殊规定：</w:t>
            </w:r>
            <w:r>
              <w:rPr>
                <w:rFonts w:hint="eastAsia"/>
                <w:color w:val="000000"/>
              </w:rPr>
              <w:t xml:space="preserve">☑</w:t>
            </w:r>
            <w:r>
              <w:rPr>
                <w:rFonts w:hint="eastAsia"/>
                <w:color w:val="000000"/>
                <w:sz w:val="24"/>
                <w:lang w:val="en-US" w:eastAsia="zh-CN"/>
              </w:rPr>
              <w:t xml:space="preserve">无</w:t>
            </w:r>
            <w:r>
              <w:rPr>
                <w:rFonts w:hint="eastAsia" w:eastAsia="宋体"/>
                <w:sz w:val="24"/>
                <w:lang w:val="en-US" w:eastAsia="zh-CN"/>
              </w:rPr>
            </w:r>
            <w:r/>
          </w:p>
        </w:tc>
      </w:tr>
      <w:tr>
        <w:trPr>
          <w:trHeight w:val="386"/>
        </w:trPr>
        <w:tc>
          <w:tcPr>
            <w:tcW w:w="1099" w:type="dxa"/>
            <w:vAlign w:val="center"/>
            <w:textDirection w:val="lrTb"/>
            <w:noWrap w:val="false"/>
          </w:tcPr>
          <w:p>
            <w:pPr>
              <w:pStyle w:val="116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8</w:t>
            </w:r>
            <w:r>
              <w:rPr>
                <w:rFonts w:hint="eastAsia" w:ascii="Times New Roman" w:hAnsi="Times New Roman" w:eastAsia="宋体"/>
                <w:sz w:val="24"/>
                <w:szCs w:val="24"/>
                <w:lang w:eastAsia="zh-CN"/>
              </w:rPr>
            </w:r>
            <w:r/>
          </w:p>
        </w:tc>
        <w:tc>
          <w:tcPr>
            <w:tcW w:w="1954" w:type="dxa"/>
            <w:vAlign w:val="center"/>
            <w:textDirection w:val="lrTb"/>
            <w:noWrap w:val="false"/>
          </w:tcPr>
          <w:p>
            <w:pPr>
              <w:pStyle w:val="936"/>
              <w:jc w:val="center"/>
              <w:rPr>
                <w:sz w:val="24"/>
              </w:rPr>
            </w:pPr>
            <w:r>
              <w:rPr>
                <w:rFonts w:hint="eastAsia"/>
                <w:sz w:val="24"/>
              </w:rPr>
              <w:t xml:space="preserve">投标保证金</w:t>
            </w:r>
            <w:r>
              <w:rPr>
                <w:sz w:val="24"/>
              </w:rPr>
            </w:r>
            <w:r/>
          </w:p>
        </w:tc>
        <w:tc>
          <w:tcPr>
            <w:tcW w:w="7358" w:type="dxa"/>
            <w:vAlign w:val="center"/>
            <w:textDirection w:val="lrTb"/>
            <w:noWrap w:val="false"/>
          </w:tcPr>
          <w:p>
            <w:pPr>
              <w:pStyle w:val="936"/>
              <w:jc w:val="left"/>
              <w:rPr>
                <w:sz w:val="24"/>
              </w:rPr>
            </w:pPr>
            <w:r>
              <w:rPr>
                <w:rFonts w:hint="eastAsia"/>
                <w:sz w:val="24"/>
              </w:rPr>
              <w:t xml:space="preserve">免收</w:t>
            </w:r>
            <w:r>
              <w:rPr>
                <w:sz w:val="24"/>
              </w:rPr>
            </w:r>
            <w:r/>
          </w:p>
        </w:tc>
      </w:tr>
      <w:tr>
        <w:trPr>
          <w:trHeight w:val="437"/>
        </w:trPr>
        <w:tc>
          <w:tcPr>
            <w:tcW w:w="1099" w:type="dxa"/>
            <w:vAlign w:val="center"/>
            <w:textDirection w:val="lrTb"/>
            <w:noWrap w:val="false"/>
          </w:tcPr>
          <w:p>
            <w:pPr>
              <w:pStyle w:val="1162"/>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9</w:t>
            </w:r>
            <w:r>
              <w:rPr>
                <w:rFonts w:hint="eastAsia" w:ascii="Times New Roman" w:hAnsi="Times New Roman" w:eastAsia="宋体"/>
                <w:sz w:val="24"/>
                <w:szCs w:val="24"/>
                <w:lang w:eastAsia="zh-CN"/>
              </w:rPr>
            </w:r>
            <w:r/>
          </w:p>
        </w:tc>
        <w:tc>
          <w:tcPr>
            <w:tcW w:w="1954" w:type="dxa"/>
            <w:vAlign w:val="center"/>
            <w:textDirection w:val="lrTb"/>
            <w:noWrap w:val="false"/>
          </w:tcPr>
          <w:p>
            <w:pPr>
              <w:pStyle w:val="936"/>
              <w:jc w:val="center"/>
              <w:rPr>
                <w:rFonts w:hint="eastAsia"/>
                <w:sz w:val="24"/>
              </w:rPr>
            </w:pPr>
            <w:r>
              <w:rPr>
                <w:rFonts w:hint="eastAsia"/>
                <w:sz w:val="24"/>
                <w:highlight w:val="none"/>
              </w:rPr>
              <w:t xml:space="preserve">履约保证金</w:t>
            </w:r>
            <w:r>
              <w:rPr>
                <w:rFonts w:hint="eastAsia"/>
                <w:sz w:val="24"/>
              </w:rPr>
            </w:r>
            <w:r/>
          </w:p>
        </w:tc>
        <w:tc>
          <w:tcPr>
            <w:tcW w:w="7358" w:type="dxa"/>
            <w:vAlign w:val="center"/>
            <w:textDirection w:val="lrTb"/>
            <w:noWrap w:val="false"/>
          </w:tcPr>
          <w:p>
            <w:pPr>
              <w:pStyle w:val="936"/>
              <w:jc w:val="left"/>
              <w:rPr>
                <w:rFonts w:hint="eastAsia"/>
                <w:sz w:val="24"/>
              </w:rPr>
            </w:pPr>
            <w:r>
              <w:rPr>
                <w:rFonts w:hint="eastAsia"/>
                <w:sz w:val="24"/>
              </w:rPr>
              <w:t xml:space="preserve">本项目履约保证金为合同价的</w:t>
            </w:r>
            <w:r>
              <w:rPr>
                <w:rFonts w:hint="eastAsia"/>
                <w:sz w:val="24"/>
                <w:u w:val="single"/>
              </w:rPr>
              <w:t xml:space="preserve"> 5%</w:t>
            </w:r>
            <w:r>
              <w:rPr>
                <w:rFonts w:hint="eastAsia"/>
                <w:sz w:val="24"/>
              </w:rPr>
              <w:t xml:space="preserve">（中标供应商自主选择以支票、汇票、本票、保函等非现金形式缴纳或递交），采购人将在终验完毕后返还乙方履约保证金。</w:t>
            </w:r>
            <w:r>
              <w:rPr>
                <w:rFonts w:hint="eastAsia"/>
                <w:sz w:val="24"/>
              </w:rPr>
            </w:r>
            <w:r/>
          </w:p>
        </w:tc>
      </w:tr>
      <w:tr>
        <w:trPr>
          <w:trHeight w:val="464"/>
        </w:trPr>
        <w:tc>
          <w:tcPr>
            <w:tcW w:w="1099" w:type="dxa"/>
            <w:vAlign w:val="center"/>
            <w:textDirection w:val="lrTb"/>
            <w:noWrap w:val="false"/>
          </w:tcPr>
          <w:p>
            <w:pPr>
              <w:pStyle w:val="116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rPr>
                <w:rFonts w:ascii="Times New Roman" w:hAnsi="Times New Roman" w:eastAsia="宋体"/>
                <w:sz w:val="24"/>
                <w:szCs w:val="24"/>
                <w:lang w:val="en-US" w:eastAsia="zh-CN"/>
              </w:rPr>
            </w:r>
            <w:r/>
          </w:p>
        </w:tc>
        <w:tc>
          <w:tcPr>
            <w:tcW w:w="1954" w:type="dxa"/>
            <w:vAlign w:val="center"/>
            <w:textDirection w:val="lrTb"/>
            <w:noWrap w:val="false"/>
          </w:tcPr>
          <w:p>
            <w:pPr>
              <w:pStyle w:val="936"/>
              <w:jc w:val="center"/>
              <w:rPr>
                <w:sz w:val="24"/>
              </w:rPr>
            </w:pPr>
            <w:r>
              <w:rPr>
                <w:sz w:val="24"/>
              </w:rPr>
              <w:t xml:space="preserve">投标有效期</w:t>
            </w:r>
            <w:r>
              <w:rPr>
                <w:sz w:val="24"/>
              </w:rPr>
            </w:r>
            <w:r/>
          </w:p>
        </w:tc>
        <w:tc>
          <w:tcPr>
            <w:tcW w:w="7358" w:type="dxa"/>
            <w:vAlign w:val="center"/>
            <w:textDirection w:val="lrTb"/>
            <w:noWrap w:val="false"/>
          </w:tcPr>
          <w:p>
            <w:pPr>
              <w:pStyle w:val="936"/>
              <w:jc w:val="left"/>
              <w:rPr>
                <w:sz w:val="24"/>
              </w:rPr>
            </w:pPr>
            <w:r>
              <w:rPr>
                <w:sz w:val="24"/>
              </w:rPr>
              <w:t xml:space="preserve">自提交投标文件的截止之日起算</w:t>
            </w:r>
            <w:r>
              <w:rPr>
                <w:rFonts w:hint="eastAsia"/>
                <w:sz w:val="24"/>
                <w:u w:val="single"/>
              </w:rPr>
              <w:t xml:space="preserve">90</w:t>
            </w:r>
            <w:r>
              <w:rPr>
                <w:sz w:val="24"/>
              </w:rPr>
              <w:t xml:space="preserve">日历天。</w:t>
            </w:r>
            <w:r>
              <w:rPr>
                <w:sz w:val="24"/>
              </w:rPr>
            </w:r>
            <w:r/>
          </w:p>
        </w:tc>
      </w:tr>
      <w:tr>
        <w:trPr>
          <w:trHeight w:val="464"/>
        </w:trPr>
        <w:tc>
          <w:tcPr>
            <w:tcW w:w="1099" w:type="dxa"/>
            <w:vAlign w:val="center"/>
            <w:textDirection w:val="lrTb"/>
            <w:noWrap w:val="false"/>
          </w:tcPr>
          <w:p>
            <w:pPr>
              <w:pStyle w:val="116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11</w:t>
            </w:r>
            <w:r>
              <w:rPr>
                <w:rFonts w:ascii="Times New Roman" w:hAnsi="Times New Roman" w:eastAsia="宋体"/>
                <w:sz w:val="24"/>
                <w:szCs w:val="24"/>
                <w:lang w:val="en-US" w:eastAsia="zh-CN"/>
              </w:rPr>
            </w:r>
            <w:r/>
          </w:p>
        </w:tc>
        <w:tc>
          <w:tcPr>
            <w:tcW w:w="1954" w:type="dxa"/>
            <w:vAlign w:val="center"/>
            <w:textDirection w:val="lrTb"/>
            <w:noWrap w:val="false"/>
          </w:tcPr>
          <w:p>
            <w:pPr>
              <w:pStyle w:val="936"/>
              <w:jc w:val="center"/>
              <w:rPr>
                <w:sz w:val="24"/>
              </w:rPr>
            </w:pPr>
            <w:r>
              <w:rPr>
                <w:rFonts w:hint="eastAsia"/>
                <w:sz w:val="24"/>
              </w:rPr>
              <w:t xml:space="preserve">评标方法及标准</w:t>
            </w:r>
            <w:r>
              <w:rPr>
                <w:sz w:val="24"/>
              </w:rPr>
            </w:r>
            <w:r/>
          </w:p>
        </w:tc>
        <w:tc>
          <w:tcPr>
            <w:tcW w:w="7358" w:type="dxa"/>
            <w:vAlign w:val="center"/>
            <w:textDirection w:val="lrTb"/>
            <w:noWrap w:val="false"/>
          </w:tcPr>
          <w:p>
            <w:pPr>
              <w:pStyle w:val="936"/>
              <w:jc w:val="left"/>
              <w:rPr>
                <w:sz w:val="24"/>
              </w:rPr>
            </w:pPr>
            <w:r>
              <w:rPr>
                <w:rFonts w:hint="eastAsia"/>
                <w:sz w:val="24"/>
              </w:rPr>
              <w:t xml:space="preserve">本项目采用</w:t>
            </w:r>
            <w:r>
              <w:rPr>
                <w:rFonts w:hint="eastAsia"/>
                <w:sz w:val="24"/>
                <w:highlight w:val="none"/>
              </w:rPr>
              <w:t xml:space="preserve">综合评分法</w:t>
            </w:r>
            <w:r>
              <w:rPr>
                <w:sz w:val="24"/>
              </w:rPr>
            </w:r>
            <w:r/>
          </w:p>
        </w:tc>
      </w:tr>
      <w:tr>
        <w:trPr>
          <w:trHeight w:val="464"/>
        </w:trPr>
        <w:tc>
          <w:tcPr>
            <w:tcW w:w="1099" w:type="dxa"/>
            <w:vAlign w:val="center"/>
            <w:textDirection w:val="lrTb"/>
            <w:noWrap w:val="false"/>
          </w:tcPr>
          <w:p>
            <w:pPr>
              <w:pStyle w:val="116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rPr>
                <w:rFonts w:ascii="Times New Roman" w:hAnsi="Times New Roman" w:eastAsia="宋体"/>
                <w:sz w:val="24"/>
                <w:szCs w:val="24"/>
                <w:lang w:val="en-US" w:eastAsia="zh-CN"/>
              </w:rPr>
            </w:r>
            <w:r/>
          </w:p>
        </w:tc>
        <w:tc>
          <w:tcPr>
            <w:tcW w:w="1954" w:type="dxa"/>
            <w:vAlign w:val="center"/>
            <w:textDirection w:val="lrTb"/>
            <w:noWrap w:val="false"/>
          </w:tcPr>
          <w:p>
            <w:pPr>
              <w:pStyle w:val="936"/>
              <w:jc w:val="center"/>
              <w:rPr>
                <w:sz w:val="24"/>
              </w:rPr>
            </w:pPr>
            <w:r>
              <w:rPr>
                <w:sz w:val="24"/>
              </w:rPr>
              <w:t xml:space="preserve">分包</w:t>
            </w:r>
            <w:r>
              <w:rPr>
                <w:sz w:val="24"/>
              </w:rPr>
            </w:r>
            <w:r/>
          </w:p>
        </w:tc>
        <w:tc>
          <w:tcPr>
            <w:tcW w:w="7358" w:type="dxa"/>
            <w:vAlign w:val="center"/>
            <w:textDirection w:val="lrTb"/>
            <w:noWrap w:val="false"/>
          </w:tcPr>
          <w:p>
            <w:pPr>
              <w:pStyle w:val="936"/>
              <w:jc w:val="left"/>
              <w:rPr>
                <w:sz w:val="24"/>
                <w:u w:val="single"/>
              </w:rPr>
            </w:pPr>
            <w:r>
              <w:rPr>
                <w:sz w:val="24"/>
              </w:rPr>
              <w:t xml:space="preserve">本项目的非主体、非关键性工作是否允许分包： </w:t>
            </w:r>
            <w:r>
              <w:rPr>
                <w:rFonts w:hint="eastAsia"/>
                <w:color w:val="000000"/>
                <w:lang w:eastAsia="zh-CN"/>
              </w:rPr>
              <w:t xml:space="preserve">☑</w:t>
            </w:r>
            <w:r>
              <w:rPr>
                <w:color w:val="000000"/>
                <w:sz w:val="24"/>
              </w:rPr>
              <w:t xml:space="preserve">不允许</w:t>
            </w:r>
            <w:r>
              <w:rPr>
                <w:sz w:val="24"/>
                <w:u w:val="single"/>
              </w:rPr>
            </w:r>
            <w:r/>
          </w:p>
        </w:tc>
      </w:tr>
      <w:tr>
        <w:trPr>
          <w:trHeight w:val="437"/>
        </w:trPr>
        <w:tc>
          <w:tcPr>
            <w:tcW w:w="1099" w:type="dxa"/>
            <w:vAlign w:val="center"/>
            <w:textDirection w:val="lrTb"/>
            <w:noWrap w:val="false"/>
          </w:tcPr>
          <w:p>
            <w:pPr>
              <w:pStyle w:val="116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rPr>
            </w:r>
            <w:r/>
          </w:p>
        </w:tc>
        <w:tc>
          <w:tcPr>
            <w:tcW w:w="1954" w:type="dxa"/>
            <w:vAlign w:val="center"/>
            <w:textDirection w:val="lrTb"/>
            <w:noWrap w:val="false"/>
          </w:tcPr>
          <w:p>
            <w:pPr>
              <w:pStyle w:val="936"/>
              <w:jc w:val="center"/>
              <w:rPr>
                <w:sz w:val="24"/>
              </w:rPr>
            </w:pPr>
            <w:r>
              <w:rPr>
                <w:sz w:val="24"/>
              </w:rPr>
              <w:t xml:space="preserve">询问</w:t>
            </w:r>
            <w:r>
              <w:rPr>
                <w:sz w:val="24"/>
              </w:rPr>
            </w:r>
            <w:r/>
          </w:p>
        </w:tc>
        <w:tc>
          <w:tcPr>
            <w:tcW w:w="7358" w:type="dxa"/>
            <w:vAlign w:val="center"/>
            <w:textDirection w:val="lrTb"/>
            <w:noWrap w:val="false"/>
          </w:tcPr>
          <w:p>
            <w:pPr>
              <w:pStyle w:val="936"/>
              <w:jc w:val="left"/>
              <w:rPr>
                <w:sz w:val="24"/>
              </w:rPr>
            </w:pPr>
            <w:r>
              <w:rPr>
                <w:sz w:val="24"/>
              </w:rPr>
              <w:t xml:space="preserve">询问送达形式：</w:t>
            </w:r>
            <w:r>
              <w:rPr>
                <w:rFonts w:hint="eastAsia"/>
                <w:color w:val="000000"/>
                <w:sz w:val="24"/>
                <w:u w:val="single"/>
              </w:rPr>
              <w:t xml:space="preserve">书面</w:t>
            </w:r>
            <w:r>
              <w:rPr>
                <w:rFonts w:hint="eastAsia"/>
                <w:color w:val="000000"/>
                <w:sz w:val="24"/>
                <w:u w:val="single"/>
                <w:lang w:val="en-US" w:eastAsia="zh-CN"/>
              </w:rPr>
              <w:t xml:space="preserve">形式</w:t>
            </w:r>
            <w:r>
              <w:rPr>
                <w:sz w:val="24"/>
              </w:rPr>
            </w:r>
            <w:r/>
          </w:p>
        </w:tc>
      </w:tr>
      <w:tr>
        <w:trPr>
          <w:trHeight w:val="20"/>
        </w:trPr>
        <w:tc>
          <w:tcPr>
            <w:tcW w:w="1099" w:type="dxa"/>
            <w:vAlign w:val="center"/>
            <w:textDirection w:val="lrTb"/>
            <w:noWrap w:val="false"/>
          </w:tcPr>
          <w:p>
            <w:pPr>
              <w:pStyle w:val="116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rPr>
            </w:r>
            <w:r/>
          </w:p>
        </w:tc>
        <w:tc>
          <w:tcPr>
            <w:tcW w:w="1954" w:type="dxa"/>
            <w:vAlign w:val="center"/>
            <w:textDirection w:val="lrTb"/>
            <w:noWrap w:val="false"/>
          </w:tcPr>
          <w:p>
            <w:pPr>
              <w:pStyle w:val="936"/>
              <w:jc w:val="center"/>
              <w:rPr>
                <w:sz w:val="24"/>
              </w:rPr>
            </w:pPr>
            <w:r>
              <w:rPr>
                <w:sz w:val="24"/>
              </w:rPr>
              <w:t xml:space="preserve">联系方式</w:t>
            </w:r>
            <w:r>
              <w:rPr>
                <w:sz w:val="24"/>
              </w:rPr>
            </w:r>
            <w:r/>
          </w:p>
        </w:tc>
        <w:tc>
          <w:tcPr>
            <w:tcW w:w="7358" w:type="dxa"/>
            <w:vAlign w:val="center"/>
            <w:textDirection w:val="lrTb"/>
            <w:noWrap w:val="false"/>
          </w:tcPr>
          <w:p>
            <w:pPr>
              <w:pStyle w:val="936"/>
              <w:jc w:val="left"/>
              <w:rPr>
                <w:sz w:val="24"/>
              </w:rPr>
            </w:pPr>
            <w:r>
              <w:rPr>
                <w:sz w:val="24"/>
              </w:rPr>
              <w:t xml:space="preserve">接收询问和质疑的联系方式：</w:t>
            </w:r>
            <w:r>
              <w:rPr>
                <w:sz w:val="24"/>
              </w:rPr>
            </w:r>
            <w:r/>
          </w:p>
          <w:p>
            <w:pPr>
              <w:pStyle w:val="936"/>
              <w:jc w:val="left"/>
              <w:rPr>
                <w:sz w:val="24"/>
              </w:rPr>
            </w:pPr>
            <w:r>
              <w:rPr>
                <w:sz w:val="24"/>
              </w:rPr>
              <w:t xml:space="preserve">联系部门：</w:t>
            </w:r>
            <w:r>
              <w:rPr>
                <w:rFonts w:hint="eastAsia"/>
                <w:sz w:val="24"/>
                <w:u w:val="single"/>
                <w:lang w:eastAsia="zh-CN"/>
              </w:rPr>
              <w:t xml:space="preserve">江苏华溯工程项目管理有限公司</w:t>
            </w:r>
            <w:r>
              <w:rPr>
                <w:sz w:val="24"/>
              </w:rPr>
              <w:t xml:space="preserve">；</w:t>
            </w:r>
            <w:r>
              <w:rPr>
                <w:sz w:val="24"/>
              </w:rPr>
            </w:r>
            <w:r/>
          </w:p>
          <w:p>
            <w:pPr>
              <w:pStyle w:val="936"/>
              <w:jc w:val="left"/>
              <w:rPr>
                <w:sz w:val="24"/>
              </w:rPr>
            </w:pPr>
            <w:r>
              <w:rPr>
                <w:sz w:val="24"/>
              </w:rPr>
              <w:t xml:space="preserve">联系电话：</w:t>
            </w:r>
            <w:r>
              <w:rPr>
                <w:rFonts w:hint="eastAsia"/>
                <w:sz w:val="24"/>
                <w:u w:val="single"/>
                <w:lang w:val="en-US" w:eastAsia="zh-CN"/>
              </w:rPr>
              <w:t xml:space="preserve">0519-82807908</w:t>
            </w:r>
            <w:r>
              <w:rPr>
                <w:sz w:val="24"/>
              </w:rPr>
              <w:t xml:space="preserve">；</w:t>
            </w:r>
            <w:r>
              <w:rPr>
                <w:sz w:val="24"/>
              </w:rPr>
            </w:r>
            <w:r/>
          </w:p>
          <w:p>
            <w:pPr>
              <w:pStyle w:val="936"/>
              <w:jc w:val="left"/>
              <w:rPr>
                <w:sz w:val="24"/>
              </w:rPr>
            </w:pPr>
            <w:r>
              <w:rPr>
                <w:sz w:val="24"/>
              </w:rPr>
              <w:t xml:space="preserve">通讯地址：</w:t>
            </w:r>
            <w:r>
              <w:rPr>
                <w:rFonts w:hint="eastAsia"/>
                <w:sz w:val="24"/>
                <w:u w:val="single"/>
              </w:rPr>
              <w:t xml:space="preserve">常州市金坛区金胜东路19号</w:t>
            </w:r>
            <w:r>
              <w:rPr>
                <w:sz w:val="24"/>
              </w:rPr>
              <w:t xml:space="preserve">。</w:t>
            </w:r>
            <w:r>
              <w:rPr>
                <w:sz w:val="24"/>
              </w:rPr>
            </w:r>
            <w:r/>
          </w:p>
        </w:tc>
      </w:tr>
      <w:tr>
        <w:trPr>
          <w:trHeight w:val="20"/>
        </w:trPr>
        <w:tc>
          <w:tcPr>
            <w:tcW w:w="1099" w:type="dxa"/>
            <w:vAlign w:val="center"/>
            <w:textDirection w:val="lrTb"/>
            <w:noWrap w:val="false"/>
          </w:tcPr>
          <w:p>
            <w:pPr>
              <w:pStyle w:val="1162"/>
              <w:jc w:val="center"/>
              <w:rPr>
                <w:rFonts w:hint="eastAsia" w:ascii="Times New Roman" w:hAnsi="Times New Roman" w:eastAsia="宋体"/>
                <w:sz w:val="24"/>
                <w:szCs w:val="24"/>
                <w:lang w:val="en-US" w:eastAsia="zh-CN"/>
              </w:rPr>
            </w:pPr>
            <w:r>
              <w:rPr>
                <w:rFonts w:ascii="Times New Roman" w:hAnsi="Times New Roman"/>
                <w:sz w:val="24"/>
                <w:szCs w:val="24"/>
              </w:rPr>
              <w:t xml:space="preserve">1</w:t>
            </w: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val="en-US" w:eastAsia="zh-CN"/>
              </w:rPr>
            </w:r>
            <w:r/>
          </w:p>
        </w:tc>
        <w:tc>
          <w:tcPr>
            <w:tcW w:w="1954" w:type="dxa"/>
            <w:vAlign w:val="center"/>
            <w:textDirection w:val="lrTb"/>
            <w:noWrap w:val="false"/>
          </w:tcPr>
          <w:p>
            <w:pPr>
              <w:pStyle w:val="936"/>
              <w:jc w:val="center"/>
              <w:rPr>
                <w:sz w:val="24"/>
              </w:rPr>
            </w:pPr>
            <w:r>
              <w:rPr>
                <w:sz w:val="24"/>
              </w:rPr>
              <w:t xml:space="preserve">代理费</w:t>
            </w:r>
            <w:r>
              <w:rPr>
                <w:sz w:val="24"/>
              </w:rPr>
            </w:r>
            <w:r/>
          </w:p>
        </w:tc>
        <w:tc>
          <w:tcPr>
            <w:tcW w:w="7358" w:type="dxa"/>
            <w:vAlign w:val="center"/>
            <w:textDirection w:val="lrTb"/>
            <w:noWrap w:val="false"/>
          </w:tcPr>
          <w:p>
            <w:pPr>
              <w:pStyle w:val="936"/>
              <w:jc w:val="left"/>
              <w:rPr>
                <w:sz w:val="24"/>
              </w:rPr>
            </w:pPr>
            <w:r>
              <w:rPr>
                <w:sz w:val="24"/>
              </w:rPr>
              <w:t xml:space="preserve">收费对象：□采购人</w:t>
            </w:r>
            <w:r>
              <w:rPr>
                <w:rFonts w:hint="eastAsia"/>
                <w:sz w:val="24"/>
              </w:rPr>
              <w:t xml:space="preserve">    </w:t>
            </w:r>
            <w:r>
              <w:rPr>
                <w:sz w:val="24"/>
              </w:rPr>
              <w:t xml:space="preserve">■成交供应商</w:t>
            </w:r>
            <w:r>
              <w:rPr>
                <w:sz w:val="24"/>
              </w:rPr>
            </w:r>
            <w:r/>
          </w:p>
          <w:p>
            <w:pPr>
              <w:pStyle w:val="936"/>
              <w:jc w:val="left"/>
              <w:rPr>
                <w:sz w:val="24"/>
              </w:rPr>
            </w:pPr>
            <w:r>
              <w:rPr>
                <w:sz w:val="24"/>
              </w:rPr>
              <w:t xml:space="preserve">收费标准</w:t>
            </w:r>
            <w:r>
              <w:rPr>
                <w:color w:val="000000"/>
                <w:sz w:val="24"/>
              </w:rPr>
              <w:t xml:space="preserve">：</w:t>
            </w:r>
            <w:r>
              <w:rPr>
                <w:rFonts w:hint="eastAsia"/>
                <w:color w:val="000000"/>
                <w:sz w:val="24"/>
                <w:u w:val="single"/>
                <w:lang w:val="en-US" w:eastAsia="zh-CN"/>
              </w:rPr>
              <w:t xml:space="preserve"> </w:t>
            </w:r>
            <w:r>
              <w:rPr>
                <w:rFonts w:hint="eastAsia" w:ascii="Times New Roman" w:eastAsia="宋体"/>
                <w:color w:val="000000"/>
                <w:sz w:val="24"/>
                <w:highlight w:val="none"/>
                <w:u w:val="single"/>
                <w:lang w:val="en-US" w:eastAsia="zh-CN"/>
              </w:rPr>
              <w:t xml:space="preserve">人民币6000元整，</w:t>
            </w:r>
            <w:r>
              <w:rPr>
                <w:rFonts w:hint="eastAsia"/>
                <w:color w:val="000000"/>
                <w:sz w:val="24"/>
                <w:highlight w:val="none"/>
                <w:u w:val="single"/>
              </w:rPr>
              <w:t xml:space="preserve">中标单位在领取</w:t>
            </w:r>
            <w:r>
              <w:rPr>
                <w:rFonts w:hint="eastAsia" w:ascii="Times New Roman" w:eastAsia="宋体"/>
                <w:color w:val="000000"/>
                <w:sz w:val="24"/>
                <w:highlight w:val="none"/>
                <w:u w:val="single"/>
                <w:lang w:val="en-US" w:eastAsia="zh-CN"/>
              </w:rPr>
              <w:t xml:space="preserve">中标通知书</w:t>
            </w:r>
            <w:r>
              <w:rPr>
                <w:rFonts w:hint="eastAsia"/>
                <w:color w:val="000000"/>
                <w:sz w:val="24"/>
                <w:highlight w:val="none"/>
                <w:u w:val="single"/>
              </w:rPr>
              <w:t xml:space="preserve">时一次性支付给招标代理单位，投标单位在报价时应综合考虑</w:t>
            </w:r>
            <w:r>
              <w:rPr>
                <w:rFonts w:hint="eastAsia"/>
                <w:color w:val="000000"/>
                <w:sz w:val="24"/>
                <w:u w:val="single"/>
              </w:rPr>
              <w:t xml:space="preserve">。</w:t>
            </w:r>
            <w:r>
              <w:rPr>
                <w:sz w:val="24"/>
              </w:rPr>
            </w:r>
            <w:r/>
          </w:p>
        </w:tc>
      </w:tr>
      <w:tr>
        <w:trPr>
          <w:trHeight w:val="20"/>
        </w:trPr>
        <w:tc>
          <w:tcPr>
            <w:tcW w:w="1099" w:type="dxa"/>
            <w:vAlign w:val="center"/>
            <w:textDirection w:val="lrTb"/>
            <w:noWrap w:val="false"/>
          </w:tcPr>
          <w:p>
            <w:pPr>
              <w:pStyle w:val="116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16</w:t>
            </w:r>
            <w:r>
              <w:rPr>
                <w:rFonts w:ascii="Times New Roman" w:hAnsi="Times New Roman" w:eastAsia="宋体"/>
                <w:sz w:val="24"/>
                <w:szCs w:val="24"/>
                <w:lang w:val="en-US" w:eastAsia="zh-CN"/>
              </w:rPr>
            </w:r>
            <w:r/>
          </w:p>
        </w:tc>
        <w:tc>
          <w:tcPr>
            <w:tcW w:w="1954" w:type="dxa"/>
            <w:vAlign w:val="center"/>
            <w:textDirection w:val="lrTb"/>
            <w:noWrap w:val="false"/>
          </w:tcPr>
          <w:p>
            <w:pPr>
              <w:pStyle w:val="936"/>
              <w:jc w:val="center"/>
              <w:rPr>
                <w:rFonts w:hint="eastAsia"/>
                <w:sz w:val="24"/>
                <w:lang w:val="zh-TW"/>
              </w:rPr>
            </w:pPr>
            <w:r>
              <w:rPr>
                <w:rFonts w:hint="eastAsia"/>
                <w:sz w:val="24"/>
              </w:rPr>
              <w:t xml:space="preserve">投标文件份数</w:t>
            </w:r>
            <w:r>
              <w:rPr>
                <w:rFonts w:hint="eastAsia"/>
                <w:sz w:val="24"/>
                <w:lang w:val="zh-TW"/>
              </w:rPr>
            </w:r>
            <w:r/>
          </w:p>
        </w:tc>
        <w:tc>
          <w:tcPr>
            <w:tcW w:w="7358" w:type="dxa"/>
            <w:vAlign w:val="center"/>
            <w:textDirection w:val="lrTb"/>
            <w:noWrap w:val="false"/>
          </w:tcPr>
          <w:p>
            <w:pPr>
              <w:pStyle w:val="936"/>
              <w:rPr>
                <w:rFonts w:hint="eastAsia"/>
                <w:sz w:val="24"/>
                <w:lang w:val="zh-TW"/>
              </w:rPr>
            </w:pPr>
            <w:r>
              <w:rPr>
                <w:rFonts w:hint="eastAsia"/>
                <w:sz w:val="24"/>
              </w:rPr>
              <w:t xml:space="preserve">无需提供纸质投标文件。</w:t>
            </w:r>
            <w:r>
              <w:rPr>
                <w:rFonts w:hint="eastAsia" w:ascii="Times New Roman" w:hAnsi="Times New Roman" w:eastAsia="宋体" w:cs="Times New Roman"/>
                <w:color w:val="000000"/>
                <w:sz w:val="24"/>
                <w:lang w:eastAsia="zh-CN"/>
              </w:rPr>
              <w:t xml:space="preserve">中标供应商</w:t>
            </w:r>
            <w:r>
              <w:rPr>
                <w:rFonts w:hint="eastAsia" w:ascii="Times New Roman" w:hAnsi="Times New Roman" w:eastAsia="宋体" w:cs="Times New Roman"/>
                <w:color w:val="000000"/>
                <w:sz w:val="24"/>
              </w:rPr>
              <w:t xml:space="preserve">在领取中标通知书前须向</w:t>
            </w:r>
            <w:r>
              <w:rPr>
                <w:rFonts w:hint="eastAsia" w:ascii="Times New Roman" w:hAnsi="Times New Roman" w:eastAsia="宋体" w:cs="Times New Roman"/>
                <w:color w:val="000000"/>
                <w:sz w:val="24"/>
                <w:lang w:eastAsia="zh-CN"/>
              </w:rPr>
              <w:t xml:space="preserve">采购人</w:t>
            </w:r>
            <w:r>
              <w:rPr>
                <w:rFonts w:hint="eastAsia" w:ascii="Times New Roman" w:hAnsi="Times New Roman" w:eastAsia="宋体" w:cs="Times New Roman"/>
                <w:color w:val="000000"/>
                <w:sz w:val="24"/>
              </w:rPr>
              <w:t xml:space="preserve">额外提供从电子化招投标系统打印出的与投标所报电子文件一致的纸质投标书</w:t>
            </w:r>
            <w:r>
              <w:rPr>
                <w:rFonts w:hint="eastAsia" w:ascii="Times New Roman" w:hAnsi="Times New Roman" w:eastAsia="宋体" w:cs="Times New Roman"/>
                <w:color w:val="000000"/>
                <w:sz w:val="24"/>
                <w:u w:val="single"/>
                <w:lang w:val="en-US" w:eastAsia="zh-CN"/>
              </w:rPr>
              <w:t xml:space="preserve">  3  </w:t>
            </w:r>
            <w:r>
              <w:rPr>
                <w:rFonts w:hint="eastAsia" w:ascii="Times New Roman" w:hAnsi="Times New Roman" w:eastAsia="宋体" w:cs="Times New Roman"/>
                <w:color w:val="000000"/>
                <w:sz w:val="24"/>
              </w:rPr>
              <w:t xml:space="preserve">份，并按要求签字盖章。</w:t>
            </w:r>
            <w:r>
              <w:rPr>
                <w:rFonts w:hint="eastAsia"/>
                <w:sz w:val="24"/>
                <w:lang w:val="zh-TW"/>
              </w:rPr>
            </w:r>
            <w:r/>
          </w:p>
        </w:tc>
      </w:tr>
    </w:tbl>
    <w:p>
      <w:pPr>
        <w:pStyle w:val="936"/>
        <w:jc w:val="both"/>
        <w:spacing w:line="360" w:lineRule="auto"/>
        <w:tabs>
          <w:tab w:val="left" w:pos="5580" w:leader="none"/>
        </w:tabs>
        <w:rPr>
          <w:sz w:val="24"/>
        </w:rPr>
        <w:sectPr>
          <w:headerReference w:type="default" r:id="rId10"/>
          <w:footerReference w:type="default" r:id="rId19"/>
          <w:footerReference w:type="first" r:id="rId20"/>
          <w:footnotePr/>
          <w:endnotePr/>
          <w:type w:val="nextPage"/>
          <w:pgSz w:w="11907" w:h="16840" w:orient="portrait"/>
          <w:pgMar w:top="1440" w:right="1080" w:bottom="1440" w:left="1080" w:header="851" w:footer="851" w:gutter="0"/>
          <w:pgNumType w:start="1"/>
          <w:cols w:num="1" w:sep="0" w:space="1701" w:equalWidth="1"/>
          <w:docGrid w:linePitch="360"/>
        </w:sectPr>
      </w:pPr>
      <w:r>
        <w:rPr>
          <w:sz w:val="24"/>
        </w:rPr>
      </w:r>
      <w:r/>
    </w:p>
    <w:p>
      <w:pPr>
        <w:pStyle w:val="936"/>
        <w:jc w:val="center"/>
        <w:spacing w:before="240" w:after="240"/>
        <w:rPr>
          <w:b/>
          <w:sz w:val="28"/>
          <w:szCs w:val="28"/>
        </w:rPr>
      </w:pPr>
      <w:r/>
      <w:bookmarkStart w:id="72" w:name="_Toc353873662"/>
      <w:r/>
      <w:bookmarkStart w:id="73" w:name="_Toc305158859"/>
      <w:r/>
      <w:bookmarkStart w:id="74" w:name="_Toc150480755"/>
      <w:r/>
      <w:bookmarkStart w:id="75" w:name="_Toc305158785"/>
      <w:r/>
      <w:bookmarkStart w:id="76" w:name="_Toc353873932"/>
      <w:r/>
      <w:bookmarkStart w:id="77" w:name="_Toc226337213"/>
      <w:r/>
      <w:bookmarkStart w:id="78" w:name="_Toc226965790"/>
      <w:r/>
      <w:bookmarkStart w:id="79" w:name="_Toc127151517"/>
      <w:r/>
      <w:bookmarkStart w:id="80" w:name="_Toc150774722"/>
      <w:r/>
      <w:bookmarkStart w:id="81" w:name="_Toc142311019"/>
      <w:r/>
      <w:bookmarkStart w:id="82" w:name="_Toc265228355"/>
      <w:r/>
      <w:bookmarkStart w:id="83" w:name="_Toc195842882"/>
      <w:r/>
      <w:bookmarkStart w:id="84" w:name="_Toc353825542"/>
      <w:r/>
      <w:bookmarkStart w:id="85" w:name="_Toc264969207"/>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b/>
          <w:sz w:val="28"/>
          <w:szCs w:val="28"/>
        </w:rPr>
      </w:r>
      <w:r/>
    </w:p>
    <w:p>
      <w:pPr>
        <w:pStyle w:val="1126"/>
        <w:jc w:val="left"/>
        <w:spacing w:before="0" w:line="360" w:lineRule="auto"/>
        <w:tabs>
          <w:tab w:val="center" w:pos="4592" w:leader="none"/>
          <w:tab w:val="left" w:pos="7860" w:leader="none"/>
        </w:tabs>
        <w:rPr>
          <w:rFonts w:ascii="Times New Roman" w:hAnsi="Times New Roman" w:eastAsia="宋体"/>
          <w:sz w:val="28"/>
        </w:rPr>
      </w:pPr>
      <w:r/>
      <w:bookmarkStart w:id="86" w:name="_Toc127151518"/>
      <w:r/>
      <w:bookmarkStart w:id="87" w:name="_Toc520356143"/>
      <w:r>
        <w:rPr>
          <w:rFonts w:ascii="Times New Roman" w:hAnsi="Times New Roman" w:eastAsia="宋体"/>
          <w:sz w:val="28"/>
        </w:rPr>
        <w:tab/>
      </w:r>
      <w:bookmarkStart w:id="88" w:name="_Toc264969208"/>
      <w:r/>
      <w:bookmarkStart w:id="89" w:name="_Toc151193760"/>
      <w:r/>
      <w:bookmarkStart w:id="90" w:name="_Toc305158860"/>
      <w:r/>
      <w:bookmarkStart w:id="91" w:name="_Toc226337214"/>
      <w:r/>
      <w:bookmarkStart w:id="92" w:name="_Toc305158786"/>
      <w:r/>
      <w:bookmarkStart w:id="93" w:name="_Toc150774618"/>
      <w:r/>
      <w:bookmarkStart w:id="94" w:name="_Toc150774723"/>
      <w:r/>
      <w:bookmarkStart w:id="95" w:name="_Toc150480756"/>
      <w:r/>
      <w:bookmarkStart w:id="96" w:name="_Toc151193906"/>
      <w:r/>
      <w:bookmarkStart w:id="97" w:name="_Toc195842883"/>
      <w:r/>
      <w:bookmarkStart w:id="98" w:name="_Toc151190145"/>
      <w:r/>
      <w:bookmarkStart w:id="99" w:name="_Toc142311020"/>
      <w:r/>
      <w:bookmarkStart w:id="100" w:name="_Toc151193616"/>
      <w:r/>
      <w:bookmarkStart w:id="101" w:name="_Toc226309762"/>
      <w:r/>
      <w:bookmarkStart w:id="102" w:name="_Toc226965791"/>
      <w:r/>
      <w:bookmarkStart w:id="103" w:name="_Toc151193832"/>
      <w:r/>
      <w:bookmarkStart w:id="104" w:name="_Toc226965708"/>
      <w:r/>
      <w:bookmarkStart w:id="105" w:name="_Toc151193688"/>
      <w:r/>
      <w:bookmarkStart w:id="106" w:name="_Toc150509269"/>
      <w:r/>
      <w:bookmarkStart w:id="107" w:name="_Toc265228356"/>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rPr>
          <w:rFonts w:ascii="Times New Roman" w:hAnsi="Times New Roman" w:eastAsia="宋体"/>
          <w:sz w:val="28"/>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108" w:name="_Toc264969209"/>
      <w:r/>
      <w:bookmarkStart w:id="109" w:name="_Toc305158787"/>
      <w:r/>
      <w:bookmarkStart w:id="110" w:name="_Toc305158861"/>
      <w:r/>
      <w:bookmarkStart w:id="111" w:name="_Toc265228357"/>
      <w:r>
        <w:rPr>
          <w:sz w:val="24"/>
        </w:rPr>
        <w:t xml:space="preserve">采购人、采购代理机构、投标人</w:t>
      </w:r>
      <w:bookmarkEnd w:id="108"/>
      <w:r/>
      <w:bookmarkEnd w:id="109"/>
      <w:r/>
      <w:bookmarkEnd w:id="110"/>
      <w:r/>
      <w:bookmarkEnd w:id="111"/>
      <w:r>
        <w:rPr>
          <w:rFonts w:hint="eastAsia"/>
          <w:sz w:val="24"/>
        </w:rPr>
        <w:t xml:space="preserve">、联合体</w:t>
      </w:r>
      <w:r>
        <w:rPr>
          <w:sz w:val="24"/>
        </w:rPr>
      </w:r>
      <w:r/>
    </w:p>
    <w:p>
      <w:pPr>
        <w:pStyle w:val="9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9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9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112" w:name="_Toc226337216"/>
      <w:r/>
      <w:bookmarkStart w:id="113" w:name="_Toc264969210"/>
      <w:r/>
      <w:bookmarkStart w:id="114" w:name="_Toc164608634"/>
      <w:r/>
      <w:bookmarkStart w:id="115" w:name="_Toc150480758"/>
      <w:r/>
      <w:bookmarkStart w:id="116" w:name="_Toc164229215"/>
      <w:r/>
      <w:bookmarkStart w:id="117" w:name="_Toc127151520"/>
      <w:r/>
      <w:bookmarkStart w:id="118" w:name="_Toc151193618"/>
      <w:r/>
      <w:bookmarkStart w:id="119" w:name="_Toc226309764"/>
      <w:r/>
      <w:bookmarkStart w:id="120" w:name="_Toc127161434"/>
      <w:r/>
      <w:bookmarkStart w:id="121" w:name="_Toc265228358"/>
      <w:r/>
      <w:bookmarkStart w:id="122" w:name="_Toc226965793"/>
      <w:r/>
      <w:bookmarkStart w:id="123" w:name="_Toc151193834"/>
      <w:r/>
      <w:bookmarkStart w:id="124" w:name="_Toc151190147"/>
      <w:r/>
      <w:bookmarkStart w:id="125" w:name="_Toc164608789"/>
      <w:r/>
      <w:bookmarkStart w:id="126" w:name="_Toc150774725"/>
      <w:r/>
      <w:bookmarkStart w:id="127" w:name="_Toc195842885"/>
      <w:r/>
      <w:bookmarkStart w:id="128" w:name="_Toc150774620"/>
      <w:r/>
      <w:bookmarkStart w:id="129" w:name="_Toc151193908"/>
      <w:r/>
      <w:bookmarkStart w:id="130" w:name="_Toc150509271"/>
      <w:r/>
      <w:bookmarkStart w:id="131" w:name="_Toc149720813"/>
      <w:r/>
      <w:bookmarkStart w:id="132" w:name="_Toc164229361"/>
      <w:r/>
      <w:bookmarkStart w:id="133" w:name="_Toc151193762"/>
      <w:r/>
      <w:bookmarkStart w:id="134" w:name="_Toc151193690"/>
      <w:r/>
      <w:bookmarkStart w:id="135" w:name="_Toc305158862"/>
      <w:r/>
      <w:bookmarkStart w:id="136" w:name="_Toc305158788"/>
      <w:r/>
      <w:bookmarkStart w:id="137" w:name="_Toc142311022"/>
      <w:r/>
      <w:bookmarkStart w:id="138" w:name="_Toc127151721"/>
      <w:r/>
      <w:bookmarkStart w:id="139" w:name="_Toc164351614"/>
      <w:r/>
      <w:bookmarkStart w:id="140" w:name="_Toc226965710"/>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、项目属性、科研仪器设备采购、核心产品</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195842887"/>
      <w:r/>
      <w:bookmarkStart w:id="142" w:name="_Toc226337218"/>
      <w:r/>
      <w:bookmarkStart w:id="143" w:name="_Toc226965712"/>
      <w:r/>
      <w:bookmarkStart w:id="144" w:name="_Toc520356146"/>
      <w:r/>
      <w:bookmarkStart w:id="145" w:name="_Toc151190149"/>
      <w:r/>
      <w:bookmarkStart w:id="146" w:name="_Toc264969212"/>
      <w:r/>
      <w:bookmarkStart w:id="147" w:name="_Toc150774727"/>
      <w:r/>
      <w:bookmarkStart w:id="148" w:name="_Toc127151522"/>
      <w:r/>
      <w:bookmarkStart w:id="149" w:name="_Toc142311024"/>
      <w:r/>
      <w:bookmarkStart w:id="150" w:name="_Toc151193764"/>
      <w:r/>
      <w:bookmarkStart w:id="151" w:name="_Toc151193692"/>
      <w:r/>
      <w:bookmarkStart w:id="152" w:name="_Toc226965795"/>
      <w:r/>
      <w:bookmarkStart w:id="153" w:name="_Toc305158790"/>
      <w:r/>
      <w:bookmarkStart w:id="154" w:name="_Toc151193620"/>
      <w:r/>
      <w:bookmarkStart w:id="155" w:name="_Toc150774622"/>
      <w:r/>
      <w:bookmarkStart w:id="156" w:name="_Toc305158864"/>
      <w:r/>
      <w:bookmarkStart w:id="157" w:name="_Toc151193910"/>
      <w:r/>
      <w:bookmarkStart w:id="158" w:name="_Toc226309766"/>
      <w:r/>
      <w:bookmarkStart w:id="159" w:name="_Toc150509273"/>
      <w:r/>
      <w:bookmarkStart w:id="160" w:name="_Toc150480760"/>
      <w:r/>
      <w:bookmarkStart w:id="161" w:name="_Toc151193836"/>
      <w:r/>
      <w:bookmarkStart w:id="162" w:name="_Toc265228360"/>
      <w:r>
        <w:rPr>
          <w:sz w:val="28"/>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政府采购政策（包括但不限于下列具体政策要求）</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36"/>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36"/>
        <w:numPr>
          <w:ilvl w:val="2"/>
          <w:numId w:val="8"/>
        </w:numPr>
        <w:spacing w:line="360" w:lineRule="auto"/>
        <w:tabs>
          <w:tab w:val="left" w:pos="1980" w:leader="none"/>
        </w:tabs>
        <w:rPr>
          <w:sz w:val="24"/>
        </w:rPr>
      </w:pPr>
      <w:r>
        <w:rPr>
          <w:sz w:val="24"/>
        </w:rPr>
        <w:t xml:space="preserve">中小企业定义：</w:t>
      </w:r>
      <w:r>
        <w:rPr>
          <w:sz w:val="24"/>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36"/>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36"/>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36"/>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36"/>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36"/>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2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3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36"/>
        <w:numPr>
          <w:ilvl w:val="2"/>
          <w:numId w:val="8"/>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936"/>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936"/>
        <w:numPr>
          <w:ilvl w:val="2"/>
          <w:numId w:val="8"/>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36"/>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36"/>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36"/>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rPr>
          <w:sz w:val="24"/>
        </w:rPr>
      </w:r>
      <w:r/>
    </w:p>
    <w:p>
      <w:pPr>
        <w:pStyle w:val="936"/>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36"/>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36"/>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36"/>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36"/>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36"/>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绿色采购政策</w:t>
      </w:r>
      <w:r>
        <w:rPr>
          <w:rFonts w:hint="eastAsia"/>
          <w:sz w:val="24"/>
        </w:rPr>
      </w:r>
      <w:r/>
    </w:p>
    <w:p>
      <w:pPr>
        <w:pStyle w:val="936"/>
        <w:numPr>
          <w:ilvl w:val="2"/>
          <w:numId w:val="8"/>
        </w:numPr>
        <w:spacing w:line="360" w:lineRule="auto"/>
        <w:tabs>
          <w:tab w:val="left" w:pos="1980" w:leader="none"/>
          <w:tab w:val="left" w:pos="2014" w:leader="none"/>
        </w:tabs>
        <w:rPr>
          <w:rFonts w:hint="eastAsia"/>
          <w:sz w:val="24"/>
        </w:rPr>
      </w:pPr>
      <w:r>
        <w:rPr>
          <w:rFonts w:hint="eastAsia"/>
          <w:sz w:val="24"/>
        </w:rPr>
        <w:t xml:space="preserve">绿色数据中心政策 </w:t>
      </w:r>
      <w:r>
        <w:rPr>
          <w:rFonts w:hint="eastAsia"/>
          <w:sz w:val="24"/>
        </w:rPr>
      </w:r>
      <w:r/>
    </w:p>
    <w:p>
      <w:pPr>
        <w:pStyle w:val="936"/>
        <w:ind w:left="1080"/>
        <w:spacing w:line="360" w:lineRule="auto"/>
        <w:tabs>
          <w:tab w:val="left" w:pos="2014" w:leader="none"/>
        </w:tabs>
        <w:rPr>
          <w:rFonts w:hint="eastAsia"/>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sz w:val="24"/>
        </w:rPr>
      </w:r>
      <w:r/>
    </w:p>
    <w:p>
      <w:pPr>
        <w:pStyle w:val="936"/>
        <w:numPr>
          <w:ilvl w:val="2"/>
          <w:numId w:val="8"/>
        </w:numPr>
        <w:spacing w:line="360" w:lineRule="auto"/>
        <w:tabs>
          <w:tab w:val="left" w:pos="1980" w:leader="none"/>
          <w:tab w:val="left" w:pos="2014" w:leader="none"/>
        </w:tabs>
        <w:rPr>
          <w:rFonts w:hint="eastAsia"/>
          <w:sz w:val="24"/>
        </w:rPr>
      </w:pPr>
      <w:r>
        <w:rPr>
          <w:rFonts w:hint="eastAsia"/>
          <w:sz w:val="24"/>
        </w:rPr>
        <w:t xml:space="preserve">推广应用绿色建材</w:t>
      </w:r>
      <w:r>
        <w:rPr>
          <w:rFonts w:hint="eastAsia"/>
          <w:sz w:val="24"/>
        </w:rPr>
      </w:r>
      <w:r/>
    </w:p>
    <w:p>
      <w:pPr>
        <w:pStyle w:val="936"/>
        <w:ind w:left="1080"/>
        <w:spacing w:line="360" w:lineRule="auto"/>
        <w:tabs>
          <w:tab w:val="left" w:pos="2014" w:leader="none"/>
        </w:tabs>
        <w:rPr>
          <w:rFonts w:hint="eastAsia"/>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sz w:val="24"/>
        </w:rPr>
      </w:r>
      <w:r/>
    </w:p>
    <w:p>
      <w:pPr>
        <w:pStyle w:val="936"/>
        <w:numPr>
          <w:ilvl w:val="2"/>
          <w:numId w:val="8"/>
        </w:numPr>
        <w:spacing w:line="360" w:lineRule="auto"/>
        <w:tabs>
          <w:tab w:val="left" w:pos="1980" w:leader="none"/>
          <w:tab w:val="left" w:pos="2014" w:leader="none"/>
        </w:tabs>
        <w:rPr>
          <w:rFonts w:hint="eastAsia"/>
          <w:sz w:val="24"/>
        </w:rPr>
      </w:pPr>
      <w:r>
        <w:rPr>
          <w:rFonts w:hint="eastAsia"/>
          <w:sz w:val="24"/>
        </w:rPr>
        <w:t xml:space="preserve">优先使用低挥发性有机化合物产品</w:t>
      </w:r>
      <w:r>
        <w:rPr>
          <w:rFonts w:hint="eastAsia"/>
          <w:sz w:val="24"/>
        </w:rPr>
      </w:r>
      <w:r/>
    </w:p>
    <w:p>
      <w:pPr>
        <w:pStyle w:val="936"/>
        <w:ind w:left="10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936"/>
        <w:ind w:left="1080"/>
        <w:spacing w:line="360" w:lineRule="auto"/>
        <w:tabs>
          <w:tab w:val="left" w:pos="1080" w:leader="none"/>
        </w:tabs>
        <w:rPr>
          <w:sz w:val="28"/>
        </w:rPr>
      </w:pPr>
      <w:r/>
      <w:bookmarkStart w:id="163" w:name="_1.8_计量单位"/>
      <w:r/>
      <w:bookmarkEnd w:id="163"/>
      <w:r>
        <w:rPr>
          <w:sz w:val="28"/>
        </w:rPr>
      </w:r>
      <w:r/>
    </w:p>
    <w:p>
      <w:pPr>
        <w:pStyle w:val="112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sz w:val="28"/>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164" w:name="_Toc151193621"/>
      <w:r/>
      <w:bookmarkStart w:id="165" w:name="_Toc151193693"/>
      <w:r/>
      <w:bookmarkStart w:id="166" w:name="_Toc264969213"/>
      <w:r/>
      <w:bookmarkStart w:id="167" w:name="_Toc164351617"/>
      <w:r/>
      <w:bookmarkStart w:id="168" w:name="_Toc305158865"/>
      <w:r/>
      <w:bookmarkStart w:id="169" w:name="_Toc305158791"/>
      <w:r/>
      <w:bookmarkStart w:id="170" w:name="_Toc164608792"/>
      <w:r/>
      <w:bookmarkStart w:id="171" w:name="_Toc520356147"/>
      <w:r/>
      <w:bookmarkStart w:id="172" w:name="_Toc164229364"/>
      <w:r/>
      <w:bookmarkStart w:id="173" w:name="_Toc150509274"/>
      <w:r/>
      <w:bookmarkStart w:id="174" w:name="_Toc127151724"/>
      <w:r/>
      <w:bookmarkStart w:id="175" w:name="_Toc127161437"/>
      <w:r/>
      <w:bookmarkStart w:id="176" w:name="_Toc164229218"/>
      <w:r/>
      <w:bookmarkStart w:id="177" w:name="_Toc151190150"/>
      <w:r/>
      <w:bookmarkStart w:id="178" w:name="_Toc265228361"/>
      <w:r/>
      <w:bookmarkStart w:id="179" w:name="_Toc226965713"/>
      <w:r/>
      <w:bookmarkStart w:id="180" w:name="_Toc226337219"/>
      <w:r/>
      <w:bookmarkStart w:id="181" w:name="_Toc195842888"/>
      <w:r/>
      <w:bookmarkStart w:id="182" w:name="_Toc150774623"/>
      <w:r/>
      <w:bookmarkStart w:id="183" w:name="_Toc150480761"/>
      <w:r/>
      <w:bookmarkStart w:id="184" w:name="_Toc226309767"/>
      <w:r/>
      <w:bookmarkStart w:id="185" w:name="_Toc149720816"/>
      <w:r/>
      <w:bookmarkStart w:id="186" w:name="_Toc226965796"/>
      <w:r/>
      <w:bookmarkStart w:id="187" w:name="_Toc142311025"/>
      <w:r/>
      <w:bookmarkStart w:id="188" w:name="_Toc151193765"/>
      <w:r/>
      <w:bookmarkStart w:id="189" w:name="_Toc164608637"/>
      <w:r/>
      <w:bookmarkStart w:id="190" w:name="_Toc127151523"/>
      <w:r/>
      <w:bookmarkStart w:id="191" w:name="_Toc151193911"/>
      <w:r/>
      <w:bookmarkStart w:id="192" w:name="_Toc150774728"/>
      <w:r/>
      <w:bookmarkStart w:id="193" w:name="_Toc151193837"/>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936"/>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36"/>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3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3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36"/>
        <w:ind w:left="1080"/>
        <w:spacing w:line="360" w:lineRule="auto"/>
        <w:tabs>
          <w:tab w:val="left" w:pos="1080" w:leader="none"/>
          <w:tab w:val="left" w:pos="1561" w:leader="none"/>
        </w:tabs>
        <w:rPr>
          <w:sz w:val="28"/>
        </w:rPr>
      </w:pPr>
      <w:r/>
      <w:bookmarkStart w:id="194" w:name="_Toc226965716"/>
      <w:r/>
      <w:bookmarkStart w:id="195" w:name="_Toc520356150"/>
      <w:r/>
      <w:bookmarkStart w:id="196" w:name="_Toc127151526"/>
      <w:r/>
      <w:bookmarkStart w:id="197" w:name="_Toc265228364"/>
      <w:r/>
      <w:bookmarkStart w:id="198" w:name="_Toc264969216"/>
      <w:r/>
      <w:bookmarkStart w:id="199" w:name="_Toc142311028"/>
      <w:r/>
      <w:bookmarkStart w:id="200" w:name="_Toc150509277"/>
      <w:r/>
      <w:bookmarkStart w:id="201" w:name="_Toc305158794"/>
      <w:r/>
      <w:bookmarkStart w:id="202" w:name="_Toc151193840"/>
      <w:r/>
      <w:bookmarkStart w:id="203" w:name="_Toc305158868"/>
      <w:r/>
      <w:bookmarkStart w:id="204" w:name="_Toc226965799"/>
      <w:r/>
      <w:bookmarkStart w:id="205" w:name="_Toc151193696"/>
      <w:r/>
      <w:bookmarkStart w:id="206" w:name="_Toc150774626"/>
      <w:r/>
      <w:bookmarkStart w:id="207" w:name="_Toc516367020"/>
      <w:r/>
      <w:bookmarkStart w:id="208" w:name="_Toc226337222"/>
      <w:r/>
      <w:bookmarkStart w:id="209" w:name="_Toc150774731"/>
      <w:r/>
      <w:bookmarkStart w:id="210" w:name="_Toc226309770"/>
      <w:r/>
      <w:bookmarkStart w:id="211" w:name="_Toc151193768"/>
      <w:r/>
      <w:bookmarkStart w:id="212" w:name="_Toc151193624"/>
      <w:r/>
      <w:bookmarkStart w:id="213" w:name="_Toc151190153"/>
      <w:r/>
      <w:bookmarkStart w:id="214" w:name="_Toc150480764"/>
      <w:r/>
      <w:bookmarkStart w:id="215" w:name="_Toc195842891"/>
      <w:r/>
      <w:bookmarkStart w:id="216" w:name="_Toc151193914"/>
      <w:r>
        <w:rPr>
          <w:sz w:val="28"/>
        </w:rPr>
      </w:r>
      <w:r/>
    </w:p>
    <w:p>
      <w:pPr>
        <w:pStyle w:val="112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7"/>
      <w:r>
        <w:rPr>
          <w:rFonts w:ascii="Times New Roman" w:hAnsi="Times New Roman" w:eastAsia="宋体"/>
          <w:sz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sz w:val="28"/>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217" w:name="_Toc151193841"/>
      <w:r/>
      <w:bookmarkStart w:id="218" w:name="_Toc150774732"/>
      <w:r/>
      <w:bookmarkStart w:id="219" w:name="_Toc151190154"/>
      <w:r/>
      <w:bookmarkStart w:id="220" w:name="_Toc127161441"/>
      <w:r/>
      <w:bookmarkStart w:id="221" w:name="_Toc150509278"/>
      <w:r/>
      <w:bookmarkStart w:id="222" w:name="_Toc127151527"/>
      <w:r/>
      <w:bookmarkStart w:id="223" w:name="_Toc516367021"/>
      <w:r/>
      <w:bookmarkStart w:id="224" w:name="_Toc265228365"/>
      <w:r/>
      <w:bookmarkStart w:id="225" w:name="_Toc520356151"/>
      <w:r/>
      <w:bookmarkStart w:id="226" w:name="_Toc164608796"/>
      <w:r/>
      <w:bookmarkStart w:id="227" w:name="_Toc151193915"/>
      <w:r/>
      <w:bookmarkStart w:id="228" w:name="_Toc150480765"/>
      <w:r/>
      <w:bookmarkStart w:id="229" w:name="_Toc151193625"/>
      <w:r/>
      <w:bookmarkStart w:id="230" w:name="_Toc164229368"/>
      <w:r/>
      <w:bookmarkStart w:id="231" w:name="_Toc151193769"/>
      <w:r/>
      <w:bookmarkStart w:id="232" w:name="_Toc226309771"/>
      <w:r/>
      <w:bookmarkStart w:id="233" w:name="_Toc149720820"/>
      <w:r/>
      <w:bookmarkStart w:id="234" w:name="_Toc151193697"/>
      <w:r/>
      <w:bookmarkStart w:id="235" w:name="_Toc226965717"/>
      <w:r/>
      <w:bookmarkStart w:id="236" w:name="_Toc195842892"/>
      <w:r/>
      <w:bookmarkStart w:id="237" w:name="_Toc127151728"/>
      <w:r/>
      <w:bookmarkStart w:id="238" w:name="_Toc226337223"/>
      <w:r/>
      <w:bookmarkStart w:id="239" w:name="_Toc142311029"/>
      <w:r/>
      <w:bookmarkStart w:id="240" w:name="_Toc264969217"/>
      <w:r/>
      <w:bookmarkStart w:id="241" w:name="_Toc164351621"/>
      <w:r/>
      <w:bookmarkStart w:id="242" w:name="_Toc305158869"/>
      <w:r/>
      <w:bookmarkStart w:id="243" w:name="_Toc164608641"/>
      <w:r/>
      <w:bookmarkStart w:id="244" w:name="_Toc305158795"/>
      <w:r/>
      <w:bookmarkStart w:id="245" w:name="_Toc164229222"/>
      <w:r/>
      <w:bookmarkStart w:id="246" w:name="_Toc150774627"/>
      <w:r/>
      <w:bookmarkStart w:id="247" w:name="_Toc226965800"/>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248" w:name="_Toc151193626"/>
      <w:r/>
      <w:bookmarkStart w:id="249" w:name="_Toc164608642"/>
      <w:r/>
      <w:bookmarkStart w:id="250" w:name="_Toc142311030"/>
      <w:r/>
      <w:bookmarkStart w:id="251" w:name="_Toc164608797"/>
      <w:r/>
      <w:bookmarkStart w:id="252" w:name="_Toc520356152"/>
      <w:r/>
      <w:bookmarkStart w:id="253" w:name="_Toc164351622"/>
      <w:r/>
      <w:bookmarkStart w:id="254" w:name="_Toc151193770"/>
      <w:r/>
      <w:bookmarkStart w:id="255" w:name="_Ref467306676"/>
      <w:r/>
      <w:bookmarkStart w:id="256" w:name="_Toc516367022"/>
      <w:r/>
      <w:bookmarkStart w:id="257" w:name="_Ref467306195"/>
      <w:r/>
      <w:bookmarkStart w:id="258" w:name="_Toc226337224"/>
      <w:r/>
      <w:bookmarkStart w:id="259" w:name="_Toc305158796"/>
      <w:r/>
      <w:bookmarkStart w:id="260" w:name="_Toc150774733"/>
      <w:r/>
      <w:bookmarkStart w:id="261" w:name="_Toc151193698"/>
      <w:r/>
      <w:bookmarkStart w:id="262" w:name="_Toc127151729"/>
      <w:r/>
      <w:bookmarkStart w:id="263" w:name="_Toc264969218"/>
      <w:r/>
      <w:bookmarkStart w:id="264" w:name="_Toc150774628"/>
      <w:r/>
      <w:bookmarkStart w:id="265" w:name="_Toc305158870"/>
      <w:r/>
      <w:bookmarkStart w:id="266" w:name="_Toc127151528"/>
      <w:r/>
      <w:bookmarkStart w:id="267" w:name="_Toc195842893"/>
      <w:r/>
      <w:bookmarkStart w:id="268" w:name="_Toc226965718"/>
      <w:r/>
      <w:bookmarkStart w:id="269" w:name="_Toc150480766"/>
      <w:r/>
      <w:bookmarkStart w:id="270" w:name="_Toc151193842"/>
      <w:r/>
      <w:bookmarkStart w:id="271" w:name="_Toc265228366"/>
      <w:r/>
      <w:bookmarkStart w:id="272" w:name="_Toc151190155"/>
      <w:r/>
      <w:bookmarkStart w:id="273" w:name="_Toc226309772"/>
      <w:r/>
      <w:bookmarkStart w:id="274" w:name="_Toc226965801"/>
      <w:r/>
      <w:bookmarkStart w:id="275" w:name="_Toc127161442"/>
      <w:r/>
      <w:bookmarkStart w:id="276" w:name="_Toc149720821"/>
      <w:r/>
      <w:bookmarkStart w:id="277" w:name="_Toc164229369"/>
      <w:r/>
      <w:bookmarkStart w:id="278" w:name="_Toc164229223"/>
      <w:r/>
      <w:bookmarkStart w:id="279" w:name="_Toc151193916"/>
      <w:r/>
      <w:bookmarkStart w:id="280" w:name="_Toc150509279"/>
      <w:r>
        <w:rPr>
          <w:sz w:val="24"/>
        </w:rPr>
        <w:t xml:space="preserve">投标文件</w:t>
      </w:r>
      <w:bookmarkEnd w:id="255"/>
      <w:r/>
      <w:bookmarkEnd w:id="256"/>
      <w:r/>
      <w:bookmarkEnd w:id="257"/>
      <w:r>
        <w:rPr>
          <w:sz w:val="24"/>
        </w:rPr>
        <w:t xml:space="preserve">构成</w:t>
      </w:r>
      <w:bookmarkEnd w:id="248"/>
      <w:r/>
      <w:bookmarkEnd w:id="249"/>
      <w:r/>
      <w:bookmarkEnd w:id="250"/>
      <w:r/>
      <w:bookmarkEnd w:id="251"/>
      <w:r/>
      <w:bookmarkEnd w:id="252"/>
      <w:r/>
      <w:bookmarkEnd w:id="253"/>
      <w:r/>
      <w:bookmarkEnd w:id="254"/>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1"/>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282" w:name="_Toc127151731"/>
      <w:r/>
      <w:bookmarkStart w:id="283" w:name="_Toc164608644"/>
      <w:r/>
      <w:bookmarkStart w:id="284" w:name="_Toc142311032"/>
      <w:r/>
      <w:bookmarkStart w:id="285" w:name="_Toc164351624"/>
      <w:r/>
      <w:bookmarkStart w:id="286" w:name="_Toc151190157"/>
      <w:r/>
      <w:bookmarkStart w:id="287" w:name="_Toc150480768"/>
      <w:r/>
      <w:bookmarkStart w:id="288" w:name="_Toc151193772"/>
      <w:r/>
      <w:bookmarkStart w:id="289" w:name="_Toc150774735"/>
      <w:r/>
      <w:bookmarkStart w:id="290" w:name="_Toc520356155"/>
      <w:r/>
      <w:bookmarkStart w:id="291" w:name="_Toc151193628"/>
      <w:r/>
      <w:bookmarkStart w:id="292" w:name="_Toc151193844"/>
      <w:r/>
      <w:bookmarkStart w:id="293" w:name="_Toc195842895"/>
      <w:r/>
      <w:bookmarkStart w:id="294" w:name="_Toc150509281"/>
      <w:r/>
      <w:bookmarkStart w:id="295" w:name="_Toc151193918"/>
      <w:r/>
      <w:bookmarkStart w:id="296" w:name="_Toc151193700"/>
      <w:r/>
      <w:bookmarkStart w:id="297" w:name="_Toc164229371"/>
      <w:r/>
      <w:bookmarkStart w:id="298" w:name="_Toc127161444"/>
      <w:r/>
      <w:bookmarkStart w:id="299" w:name="_Toc127151530"/>
      <w:r/>
      <w:bookmarkStart w:id="300" w:name="_Toc149720823"/>
      <w:r/>
      <w:bookmarkStart w:id="301" w:name="_Toc164608799"/>
      <w:r/>
      <w:bookmarkStart w:id="302" w:name="_Toc164229225"/>
      <w:r/>
      <w:bookmarkStart w:id="303" w:name="_Toc150774630"/>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36"/>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936"/>
        <w:numPr>
          <w:ilvl w:val="2"/>
          <w:numId w:val="8"/>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36"/>
        <w:numPr>
          <w:ilvl w:val="0"/>
          <w:numId w:val="8"/>
        </w:numPr>
        <w:ind w:left="357" w:hanging="357"/>
        <w:spacing w:line="360" w:lineRule="auto"/>
        <w:tabs>
          <w:tab w:val="left" w:pos="360" w:leader="none"/>
          <w:tab w:val="left" w:pos="900" w:leader="none"/>
        </w:tabs>
        <w:rPr>
          <w:rFonts w:hint="eastAsia"/>
          <w:sz w:val="24"/>
        </w:rPr>
        <w:outlineLvl w:val="1"/>
      </w:pPr>
      <w:r/>
      <w:bookmarkStart w:id="304" w:name="_Toc149720824"/>
      <w:r/>
      <w:bookmarkStart w:id="305" w:name="_Toc164229372"/>
      <w:r/>
      <w:bookmarkStart w:id="306" w:name="_Toc127151732"/>
      <w:r/>
      <w:bookmarkStart w:id="307" w:name="_Toc151193701"/>
      <w:r/>
      <w:bookmarkStart w:id="308" w:name="_Toc150509282"/>
      <w:r/>
      <w:bookmarkStart w:id="309" w:name="_Toc151193845"/>
      <w:r/>
      <w:bookmarkStart w:id="310" w:name="_Toc226965804"/>
      <w:r/>
      <w:bookmarkStart w:id="311" w:name="_Toc151193629"/>
      <w:r/>
      <w:bookmarkStart w:id="312" w:name="_Ref467306513"/>
      <w:r/>
      <w:bookmarkStart w:id="313" w:name="_Toc151193919"/>
      <w:r/>
      <w:bookmarkStart w:id="314" w:name="_Toc305158799"/>
      <w:r/>
      <w:bookmarkStart w:id="315" w:name="_Toc305158873"/>
      <w:r/>
      <w:bookmarkStart w:id="316" w:name="_Toc151190158"/>
      <w:r/>
      <w:bookmarkStart w:id="317" w:name="_Toc150774631"/>
      <w:r/>
      <w:bookmarkStart w:id="318" w:name="_Toc151193773"/>
      <w:r/>
      <w:bookmarkStart w:id="319" w:name="_Toc164608645"/>
      <w:r/>
      <w:bookmarkStart w:id="320" w:name="_Toc264969221"/>
      <w:r/>
      <w:bookmarkStart w:id="321" w:name="_Toc164229226"/>
      <w:r/>
      <w:bookmarkStart w:id="322" w:name="_Toc164351625"/>
      <w:r/>
      <w:bookmarkStart w:id="323" w:name="_Toc226965721"/>
      <w:r/>
      <w:bookmarkStart w:id="324" w:name="_Toc127151531"/>
      <w:r/>
      <w:bookmarkStart w:id="325" w:name="_Toc226337227"/>
      <w:r/>
      <w:bookmarkStart w:id="326" w:name="_Toc226309775"/>
      <w:r/>
      <w:bookmarkStart w:id="327" w:name="_Toc164608800"/>
      <w:r/>
      <w:bookmarkStart w:id="328" w:name="_Toc265228369"/>
      <w:r/>
      <w:bookmarkStart w:id="329" w:name="_Toc142311033"/>
      <w:r/>
      <w:bookmarkStart w:id="330" w:name="_Toc127161445"/>
      <w:r/>
      <w:bookmarkStart w:id="331" w:name="_Toc150480769"/>
      <w:r/>
      <w:bookmarkStart w:id="332" w:name="_Toc520356156"/>
      <w:r/>
      <w:bookmarkStart w:id="333" w:name="_Toc150774736"/>
      <w:r/>
      <w:bookmarkStart w:id="334" w:name="_Toc195842896"/>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eastAsia"/>
          <w:sz w:val="24"/>
        </w:rPr>
      </w:r>
      <w:r/>
    </w:p>
    <w:p>
      <w:pPr>
        <w:pStyle w:val="936"/>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335" w:name="_Toc520356157"/>
      <w:r/>
      <w:bookmarkStart w:id="336" w:name="_Toc151193702"/>
      <w:r/>
      <w:bookmarkStart w:id="337" w:name="_Toc164229373"/>
      <w:r/>
      <w:bookmarkStart w:id="338" w:name="_Toc151190159"/>
      <w:r/>
      <w:bookmarkStart w:id="339" w:name="_Toc226965805"/>
      <w:r/>
      <w:bookmarkStart w:id="340" w:name="_Toc150774632"/>
      <w:r/>
      <w:bookmarkStart w:id="341" w:name="_Toc127161446"/>
      <w:r/>
      <w:bookmarkStart w:id="342" w:name="_Toc127151532"/>
      <w:r/>
      <w:bookmarkStart w:id="343" w:name="_Toc226309776"/>
      <w:r/>
      <w:bookmarkStart w:id="344" w:name="_Toc164608801"/>
      <w:r/>
      <w:bookmarkStart w:id="345" w:name="_Toc305158874"/>
      <w:r/>
      <w:bookmarkStart w:id="346" w:name="_Toc142311034"/>
      <w:r/>
      <w:bookmarkStart w:id="347" w:name="_Toc149720825"/>
      <w:r/>
      <w:bookmarkStart w:id="348" w:name="_Toc164229227"/>
      <w:r/>
      <w:bookmarkStart w:id="349" w:name="_Toc164608646"/>
      <w:r/>
      <w:bookmarkStart w:id="350" w:name="_Toc151193630"/>
      <w:r/>
      <w:bookmarkStart w:id="351" w:name="_Toc195842897"/>
      <w:r/>
      <w:bookmarkStart w:id="352" w:name="_Toc226337228"/>
      <w:r/>
      <w:bookmarkStart w:id="353" w:name="_Toc264969222"/>
      <w:r/>
      <w:bookmarkStart w:id="354" w:name="_Toc151193846"/>
      <w:r/>
      <w:bookmarkStart w:id="355" w:name="_Toc305158800"/>
      <w:r/>
      <w:bookmarkStart w:id="356" w:name="_Toc151193920"/>
      <w:r/>
      <w:bookmarkStart w:id="357" w:name="_Toc150480770"/>
      <w:r/>
      <w:bookmarkStart w:id="358" w:name="_Toc226965722"/>
      <w:r/>
      <w:bookmarkStart w:id="359" w:name="_Toc150509283"/>
      <w:r/>
      <w:bookmarkStart w:id="360" w:name="_Toc151193774"/>
      <w:r/>
      <w:bookmarkStart w:id="361" w:name="_Toc164351626"/>
      <w:r/>
      <w:bookmarkStart w:id="362" w:name="_Toc265228370"/>
      <w:r/>
      <w:bookmarkStart w:id="363" w:name="_Toc127151733"/>
      <w:r/>
      <w:bookmarkStart w:id="364" w:name="_Toc150774737"/>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365" w:name="_Toc305158801"/>
      <w:r/>
      <w:bookmarkStart w:id="366" w:name="_Toc226965806"/>
      <w:r/>
      <w:bookmarkStart w:id="367" w:name="_Toc164229374"/>
      <w:r/>
      <w:bookmarkStart w:id="368" w:name="_Toc149720826"/>
      <w:r/>
      <w:bookmarkStart w:id="369" w:name="_Toc150774738"/>
      <w:r/>
      <w:bookmarkStart w:id="370" w:name="_Toc150480771"/>
      <w:r/>
      <w:bookmarkStart w:id="371" w:name="_Toc151193631"/>
      <w:r/>
      <w:bookmarkStart w:id="372" w:name="_Toc164229228"/>
      <w:r/>
      <w:bookmarkStart w:id="373" w:name="_Toc226309777"/>
      <w:r/>
      <w:bookmarkStart w:id="374" w:name="_Toc265228371"/>
      <w:r/>
      <w:bookmarkStart w:id="375" w:name="_Toc164351627"/>
      <w:r/>
      <w:bookmarkStart w:id="376" w:name="_Toc151193847"/>
      <w:r/>
      <w:bookmarkStart w:id="377" w:name="_Toc127161447"/>
      <w:r/>
      <w:bookmarkStart w:id="378" w:name="_Toc226337229"/>
      <w:r/>
      <w:bookmarkStart w:id="379" w:name="_Toc127151533"/>
      <w:r/>
      <w:bookmarkStart w:id="380" w:name="_Toc150509284"/>
      <w:r/>
      <w:bookmarkStart w:id="381" w:name="_Toc305158875"/>
      <w:r/>
      <w:bookmarkStart w:id="382" w:name="_Toc264969223"/>
      <w:r/>
      <w:bookmarkStart w:id="383" w:name="_Toc195842898"/>
      <w:r/>
      <w:bookmarkStart w:id="384" w:name="_Toc164608647"/>
      <w:r/>
      <w:bookmarkStart w:id="385" w:name="_Toc164608802"/>
      <w:r/>
      <w:bookmarkStart w:id="386" w:name="_Toc151193921"/>
      <w:r/>
      <w:bookmarkStart w:id="387" w:name="_Toc142311035"/>
      <w:r/>
      <w:bookmarkStart w:id="388" w:name="_Toc151193775"/>
      <w:r/>
      <w:bookmarkStart w:id="389" w:name="_Toc151190160"/>
      <w:r/>
      <w:bookmarkStart w:id="390" w:name="_Toc520356158"/>
      <w:r/>
      <w:bookmarkStart w:id="391" w:name="_Toc226965723"/>
      <w:r/>
      <w:bookmarkStart w:id="392" w:name="_Toc150774633"/>
      <w:r/>
      <w:bookmarkStart w:id="393" w:name="_Toc127151734"/>
      <w:r/>
      <w:bookmarkStart w:id="394" w:name="_Toc151193703"/>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bookmarkStart w:id="395" w:name="_Toc305158876"/>
      <w:r/>
      <w:bookmarkStart w:id="396" w:name="_Toc151190161"/>
      <w:r/>
      <w:bookmarkStart w:id="397" w:name="_Toc151193922"/>
      <w:r/>
      <w:bookmarkStart w:id="398" w:name="_Toc150774634"/>
      <w:r/>
      <w:bookmarkStart w:id="399" w:name="_Toc520356159"/>
      <w:r/>
      <w:bookmarkStart w:id="400" w:name="_Toc305158802"/>
      <w:r/>
      <w:bookmarkStart w:id="401" w:name="_Toc151193776"/>
      <w:r/>
      <w:bookmarkStart w:id="402" w:name="_Toc265228372"/>
      <w:r/>
      <w:bookmarkStart w:id="403" w:name="_Toc150509285"/>
      <w:r/>
      <w:bookmarkStart w:id="404" w:name="_Toc226965724"/>
      <w:r/>
      <w:bookmarkStart w:id="405" w:name="_Toc127151534"/>
      <w:r/>
      <w:bookmarkStart w:id="406" w:name="_Toc264969224"/>
      <w:r/>
      <w:bookmarkStart w:id="407" w:name="_Toc226337230"/>
      <w:r/>
      <w:bookmarkStart w:id="408" w:name="_Toc150480772"/>
      <w:r/>
      <w:bookmarkStart w:id="409" w:name="_Toc142311036"/>
      <w:r/>
      <w:bookmarkStart w:id="410" w:name="_Toc151193704"/>
      <w:r/>
      <w:bookmarkStart w:id="411" w:name="_Toc226965807"/>
      <w:r/>
      <w:bookmarkStart w:id="412" w:name="_Toc150774739"/>
      <w:r/>
      <w:bookmarkStart w:id="413" w:name="_Toc151193632"/>
      <w:r/>
      <w:bookmarkStart w:id="414" w:name="_Toc195842899"/>
      <w:r/>
      <w:bookmarkStart w:id="415" w:name="_Toc151193848"/>
      <w:r/>
      <w:bookmarkStart w:id="416" w:name="_Toc22630977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36"/>
        <w:ind w:left="357"/>
        <w:spacing w:line="360" w:lineRule="auto"/>
        <w:tabs>
          <w:tab w:val="left" w:pos="900" w:leader="none"/>
          <w:tab w:val="left" w:pos="1080" w:leader="none"/>
        </w:tabs>
      </w:pPr>
      <w:r/>
      <w:r/>
    </w:p>
    <w:p>
      <w:pPr>
        <w:pStyle w:val="112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ascii="Times New Roman" w:hAnsi="Times New Roman" w:eastAsia="宋体"/>
          <w:sz w:val="28"/>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417" w:name="_Toc151193777"/>
      <w:r/>
      <w:bookmarkStart w:id="418" w:name="_Toc150774635"/>
      <w:r/>
      <w:bookmarkStart w:id="419" w:name="_Toc142311037"/>
      <w:r/>
      <w:bookmarkStart w:id="420" w:name="_Toc164229376"/>
      <w:r/>
      <w:bookmarkStart w:id="421" w:name="_Toc164229230"/>
      <w:r/>
      <w:bookmarkStart w:id="422" w:name="_Toc164608804"/>
      <w:r/>
      <w:bookmarkStart w:id="423" w:name="_Toc151190162"/>
      <w:r/>
      <w:bookmarkStart w:id="424" w:name="_Toc127151535"/>
      <w:r/>
      <w:bookmarkStart w:id="425" w:name="_Toc149720828"/>
      <w:r/>
      <w:bookmarkStart w:id="426" w:name="_Toc150774740"/>
      <w:r/>
      <w:bookmarkStart w:id="427" w:name="_Toc164351629"/>
      <w:r/>
      <w:bookmarkStart w:id="428" w:name="_Toc226965808"/>
      <w:r/>
      <w:bookmarkStart w:id="429" w:name="_Toc195842900"/>
      <w:r/>
      <w:bookmarkStart w:id="430" w:name="_Toc265228373"/>
      <w:r/>
      <w:bookmarkStart w:id="431" w:name="_Toc164608649"/>
      <w:r/>
      <w:bookmarkStart w:id="432" w:name="_Toc226337231"/>
      <w:r/>
      <w:bookmarkStart w:id="433" w:name="_Toc150509286"/>
      <w:r/>
      <w:bookmarkStart w:id="434" w:name="_Toc520356160"/>
      <w:r/>
      <w:bookmarkStart w:id="435" w:name="_Toc150480773"/>
      <w:r/>
      <w:bookmarkStart w:id="436" w:name="_Toc226965725"/>
      <w:r/>
      <w:bookmarkStart w:id="437" w:name="_Toc226309779"/>
      <w:r/>
      <w:bookmarkStart w:id="438" w:name="_Toc127151736"/>
      <w:r/>
      <w:bookmarkStart w:id="439" w:name="_Toc151193849"/>
      <w:r/>
      <w:bookmarkStart w:id="440" w:name="_Toc151193705"/>
      <w:r/>
      <w:bookmarkStart w:id="441" w:name="_Toc151193923"/>
      <w:r/>
      <w:bookmarkStart w:id="442" w:name="_Toc305158877"/>
      <w:r/>
      <w:bookmarkStart w:id="443" w:name="_Toc264969225"/>
      <w:r/>
      <w:bookmarkStart w:id="444" w:name="_Toc305158803"/>
      <w:r/>
      <w:bookmarkStart w:id="445" w:name="_Toc151193633"/>
      <w:r/>
      <w:bookmarkStart w:id="446" w:name="_Toc127161449"/>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447" w:name="_Toc226965809"/>
      <w:r/>
      <w:bookmarkStart w:id="448" w:name="_Toc150774636"/>
      <w:r/>
      <w:bookmarkStart w:id="449" w:name="_Toc265228374"/>
      <w:r/>
      <w:bookmarkStart w:id="450" w:name="_Toc151190163"/>
      <w:r/>
      <w:bookmarkStart w:id="451" w:name="_Toc151193924"/>
      <w:r/>
      <w:bookmarkStart w:id="452" w:name="_Toc142311038"/>
      <w:r/>
      <w:bookmarkStart w:id="453" w:name="_Toc151193850"/>
      <w:r/>
      <w:bookmarkStart w:id="454" w:name="_Toc226309780"/>
      <w:r/>
      <w:bookmarkStart w:id="455" w:name="_Toc226337232"/>
      <w:r/>
      <w:bookmarkStart w:id="456" w:name="_Toc164229231"/>
      <w:r/>
      <w:bookmarkStart w:id="457" w:name="_Toc164608805"/>
      <w:r/>
      <w:bookmarkStart w:id="458" w:name="_Toc127161450"/>
      <w:r/>
      <w:bookmarkStart w:id="459" w:name="_Toc127151737"/>
      <w:r/>
      <w:bookmarkStart w:id="460" w:name="_Toc164229377"/>
      <w:r/>
      <w:bookmarkStart w:id="461" w:name="_Toc305158878"/>
      <w:r/>
      <w:bookmarkStart w:id="462" w:name="_Toc150480774"/>
      <w:r/>
      <w:bookmarkStart w:id="463" w:name="_Toc264969226"/>
      <w:r/>
      <w:bookmarkStart w:id="464" w:name="_Toc305158804"/>
      <w:r/>
      <w:bookmarkStart w:id="465" w:name="_Toc150774741"/>
      <w:r/>
      <w:bookmarkStart w:id="466" w:name="_Toc151193634"/>
      <w:r/>
      <w:bookmarkStart w:id="467" w:name="_Toc151193706"/>
      <w:r/>
      <w:bookmarkStart w:id="468" w:name="_Toc151193778"/>
      <w:r/>
      <w:bookmarkStart w:id="469" w:name="_Toc520356161"/>
      <w:r/>
      <w:bookmarkStart w:id="470" w:name="_Toc226965726"/>
      <w:r/>
      <w:bookmarkStart w:id="471" w:name="_Toc127151536"/>
      <w:r/>
      <w:bookmarkStart w:id="472" w:name="_Toc150509287"/>
      <w:r/>
      <w:bookmarkStart w:id="473" w:name="_Toc164351630"/>
      <w:r/>
      <w:bookmarkStart w:id="474" w:name="_Toc149720829"/>
      <w:r/>
      <w:bookmarkStart w:id="475" w:name="_Toc195842901"/>
      <w:r/>
      <w:bookmarkStart w:id="476" w:name="_Toc164608650"/>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477" w:name="_Toc127151738"/>
      <w:r/>
      <w:bookmarkStart w:id="478" w:name="_Toc151193707"/>
      <w:r/>
      <w:bookmarkStart w:id="479" w:name="_Toc305158879"/>
      <w:r/>
      <w:bookmarkStart w:id="480" w:name="_Toc226965727"/>
      <w:r/>
      <w:bookmarkStart w:id="481" w:name="_Toc150509288"/>
      <w:r/>
      <w:bookmarkStart w:id="482" w:name="_Toc164608651"/>
      <w:r/>
      <w:bookmarkStart w:id="483" w:name="_Toc265228375"/>
      <w:r/>
      <w:bookmarkStart w:id="484" w:name="_Toc164608806"/>
      <w:r/>
      <w:bookmarkStart w:id="485" w:name="_Toc305158805"/>
      <w:r/>
      <w:bookmarkStart w:id="486" w:name="_Toc164229378"/>
      <w:r/>
      <w:bookmarkStart w:id="487" w:name="_Toc150480775"/>
      <w:r/>
      <w:bookmarkStart w:id="488" w:name="_Toc149720830"/>
      <w:r/>
      <w:bookmarkStart w:id="489" w:name="_Toc150774637"/>
      <w:r/>
      <w:bookmarkStart w:id="490" w:name="_Toc142311039"/>
      <w:r/>
      <w:bookmarkStart w:id="491" w:name="_Toc151193851"/>
      <w:r/>
      <w:bookmarkStart w:id="492" w:name="_Toc226309781"/>
      <w:r/>
      <w:bookmarkStart w:id="493" w:name="_Toc151193925"/>
      <w:r/>
      <w:bookmarkStart w:id="494" w:name="_Toc151193635"/>
      <w:r/>
      <w:bookmarkStart w:id="495" w:name="_Toc150774742"/>
      <w:r/>
      <w:bookmarkStart w:id="496" w:name="_Toc226337233"/>
      <w:r/>
      <w:bookmarkStart w:id="497" w:name="_Toc151193779"/>
      <w:r/>
      <w:bookmarkStart w:id="498" w:name="_Toc164351631"/>
      <w:r/>
      <w:bookmarkStart w:id="499" w:name="_Toc164229232"/>
      <w:r/>
      <w:bookmarkStart w:id="500" w:name="_Toc264969227"/>
      <w:r/>
      <w:bookmarkStart w:id="501" w:name="_Toc226965810"/>
      <w:r/>
      <w:bookmarkStart w:id="502" w:name="_Toc151190164"/>
      <w:r/>
      <w:bookmarkStart w:id="503" w:name="_Toc127151537"/>
      <w:r/>
      <w:bookmarkStart w:id="504" w:name="_Toc195842902"/>
      <w:r/>
      <w:bookmarkStart w:id="505" w:name="_Toc127161451"/>
      <w:r/>
      <w:bookmarkStart w:id="506" w:name="_Toc520356162"/>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36"/>
        <w:spacing w:line="360" w:lineRule="auto"/>
        <w:rPr>
          <w:sz w:val="24"/>
        </w:rPr>
      </w:pPr>
      <w:r>
        <w:rPr>
          <w:sz w:val="24"/>
        </w:rPr>
      </w:r>
      <w:r/>
    </w:p>
    <w:p>
      <w:pPr>
        <w:pStyle w:val="1126"/>
        <w:spacing w:before="0" w:line="360" w:lineRule="auto"/>
        <w:rPr>
          <w:rFonts w:ascii="Times New Roman" w:hAnsi="Times New Roman" w:eastAsia="宋体"/>
          <w:sz w:val="28"/>
        </w:rPr>
      </w:pPr>
      <w:r/>
      <w:bookmarkStart w:id="507" w:name="_Toc305158806"/>
      <w:r/>
      <w:bookmarkStart w:id="508" w:name="_Toc305158880"/>
      <w:r/>
      <w:bookmarkStart w:id="509" w:name="_Toc265228376"/>
      <w:r/>
      <w:bookmarkStart w:id="510" w:name="_Toc264969228"/>
      <w:r/>
      <w:bookmarkStart w:id="511" w:name="_Toc150774638"/>
      <w:r/>
      <w:bookmarkStart w:id="512" w:name="_Toc226965811"/>
      <w:r/>
      <w:bookmarkStart w:id="513" w:name="_Toc226309782"/>
      <w:r/>
      <w:bookmarkStart w:id="514" w:name="_Toc151190165"/>
      <w:r/>
      <w:bookmarkStart w:id="515" w:name="_Toc520356163"/>
      <w:r/>
      <w:bookmarkStart w:id="516" w:name="_Toc195842903"/>
      <w:r/>
      <w:bookmarkStart w:id="517" w:name="_Toc150509289"/>
      <w:r/>
      <w:bookmarkStart w:id="518" w:name="_Toc142311040"/>
      <w:r/>
      <w:bookmarkStart w:id="519" w:name="_Toc150480776"/>
      <w:r/>
      <w:bookmarkStart w:id="520" w:name="_Toc151193636"/>
      <w:r/>
      <w:bookmarkStart w:id="521" w:name="_Toc127151538"/>
      <w:r/>
      <w:bookmarkStart w:id="522" w:name="_Toc151193708"/>
      <w:r/>
      <w:bookmarkStart w:id="523" w:name="_Toc226965728"/>
      <w:r/>
      <w:bookmarkStart w:id="524" w:name="_Toc226337234"/>
      <w:r/>
      <w:bookmarkStart w:id="525" w:name="_Toc151193780"/>
      <w:r/>
      <w:bookmarkStart w:id="526" w:name="_Toc151193926"/>
      <w:r/>
      <w:bookmarkStart w:id="527" w:name="_Toc150774743"/>
      <w:r/>
      <w:bookmarkStart w:id="528" w:name="_Toc151193852"/>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ascii="Times New Roman" w:hAnsi="Times New Roman" w:eastAsia="宋体"/>
          <w:sz w:val="28"/>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529" w:name="_Toc164229380"/>
      <w:r/>
      <w:bookmarkStart w:id="530" w:name="_Toc127151539"/>
      <w:r/>
      <w:bookmarkStart w:id="531" w:name="_Toc150774744"/>
      <w:r/>
      <w:bookmarkStart w:id="532" w:name="_Toc151193927"/>
      <w:r/>
      <w:bookmarkStart w:id="533" w:name="_Toc151193637"/>
      <w:r/>
      <w:bookmarkStart w:id="534" w:name="_Toc226309783"/>
      <w:r/>
      <w:bookmarkStart w:id="535" w:name="_Toc264969229"/>
      <w:r/>
      <w:bookmarkStart w:id="536" w:name="_Toc226337235"/>
      <w:r/>
      <w:bookmarkStart w:id="537" w:name="_Toc195842904"/>
      <w:r/>
      <w:bookmarkStart w:id="538" w:name="_Toc305158881"/>
      <w:r/>
      <w:bookmarkStart w:id="539" w:name="_Toc151193853"/>
      <w:r/>
      <w:bookmarkStart w:id="540" w:name="_Toc164608808"/>
      <w:r/>
      <w:bookmarkStart w:id="541" w:name="_Toc226965729"/>
      <w:r/>
      <w:bookmarkStart w:id="542" w:name="_Toc150480777"/>
      <w:r/>
      <w:bookmarkStart w:id="543" w:name="_Toc265228377"/>
      <w:r/>
      <w:bookmarkStart w:id="544" w:name="_Toc520356164"/>
      <w:r/>
      <w:bookmarkStart w:id="545" w:name="_Toc151193709"/>
      <w:r/>
      <w:bookmarkStart w:id="546" w:name="_Toc164351633"/>
      <w:r/>
      <w:bookmarkStart w:id="547" w:name="_Toc150509290"/>
      <w:r/>
      <w:bookmarkStart w:id="548" w:name="_Toc142311041"/>
      <w:r/>
      <w:bookmarkStart w:id="549" w:name="_Toc151190166"/>
      <w:r/>
      <w:bookmarkStart w:id="550" w:name="_Toc305158807"/>
      <w:r/>
      <w:bookmarkStart w:id="551" w:name="_Toc127151740"/>
      <w:r/>
      <w:bookmarkStart w:id="552" w:name="_Toc150774639"/>
      <w:r/>
      <w:bookmarkStart w:id="553" w:name="_Toc151193781"/>
      <w:r/>
      <w:bookmarkStart w:id="554" w:name="_Toc226965812"/>
      <w:r/>
      <w:bookmarkStart w:id="555" w:name="_Toc164608653"/>
      <w:r/>
      <w:bookmarkStart w:id="556" w:name="_Toc149720832"/>
      <w:r/>
      <w:bookmarkStart w:id="557" w:name="_Toc127161453"/>
      <w:r/>
      <w:bookmarkStart w:id="558" w:name="_Toc164229234"/>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36"/>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36"/>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36"/>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36"/>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36"/>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bookmarkEnd w:id="559"/>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560" w:name="_Toc151193928"/>
      <w:r/>
      <w:bookmarkStart w:id="561" w:name="_Toc142311042"/>
      <w:r/>
      <w:bookmarkStart w:id="562" w:name="_Toc264969230"/>
      <w:r/>
      <w:bookmarkStart w:id="563" w:name="_Toc150480778"/>
      <w:r/>
      <w:bookmarkStart w:id="564" w:name="_Toc265228378"/>
      <w:r/>
      <w:bookmarkStart w:id="565" w:name="_Toc226309784"/>
      <w:r/>
      <w:bookmarkStart w:id="566" w:name="_Toc226965813"/>
      <w:r/>
      <w:bookmarkStart w:id="567" w:name="_Toc164608654"/>
      <w:r/>
      <w:bookmarkStart w:id="568" w:name="_Toc226965730"/>
      <w:r/>
      <w:bookmarkStart w:id="569" w:name="_Toc164229381"/>
      <w:r/>
      <w:bookmarkStart w:id="570" w:name="_Toc127161454"/>
      <w:r/>
      <w:bookmarkStart w:id="571" w:name="_Toc164351634"/>
      <w:r/>
      <w:bookmarkStart w:id="572" w:name="_Toc226337236"/>
      <w:r/>
      <w:bookmarkStart w:id="573" w:name="_Toc305158882"/>
      <w:r/>
      <w:bookmarkStart w:id="574" w:name="_Toc151190167"/>
      <w:r/>
      <w:bookmarkStart w:id="575" w:name="_Toc305158808"/>
      <w:r/>
      <w:bookmarkStart w:id="576" w:name="_Toc151193782"/>
      <w:r/>
      <w:bookmarkStart w:id="577" w:name="_Toc164608809"/>
      <w:r/>
      <w:bookmarkStart w:id="578" w:name="_Toc127151540"/>
      <w:r/>
      <w:bookmarkStart w:id="579" w:name="_Toc150509291"/>
      <w:r/>
      <w:bookmarkStart w:id="580" w:name="_Toc150774745"/>
      <w:r/>
      <w:bookmarkStart w:id="581" w:name="_Toc151193638"/>
      <w:r/>
      <w:bookmarkStart w:id="582" w:name="_Toc151193854"/>
      <w:r/>
      <w:bookmarkStart w:id="583" w:name="_Toc127151741"/>
      <w:r/>
      <w:bookmarkStart w:id="584" w:name="_Toc149720833"/>
      <w:r/>
      <w:bookmarkStart w:id="585" w:name="_Toc164229235"/>
      <w:r/>
      <w:bookmarkStart w:id="586" w:name="_Toc195842905"/>
      <w:r/>
      <w:bookmarkStart w:id="587" w:name="_Toc150774640"/>
      <w:r/>
      <w:bookmarkStart w:id="588" w:name="_Toc151193710"/>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36"/>
        <w:ind w:left="1080"/>
        <w:spacing w:line="360" w:lineRule="auto"/>
        <w:tabs>
          <w:tab w:val="left" w:pos="360" w:leader="none"/>
          <w:tab w:val="left" w:pos="1080" w:leader="none"/>
        </w:tabs>
        <w:rPr>
          <w:sz w:val="24"/>
        </w:rPr>
      </w:pPr>
      <w:r>
        <w:rPr>
          <w:sz w:val="24"/>
        </w:rPr>
      </w:r>
      <w:r/>
    </w:p>
    <w:p>
      <w:pPr>
        <w:pStyle w:val="1126"/>
        <w:spacing w:before="0" w:line="360" w:lineRule="auto"/>
        <w:rPr>
          <w:rFonts w:ascii="Times New Roman" w:hAnsi="Times New Roman" w:eastAsia="宋体"/>
          <w:sz w:val="28"/>
        </w:rPr>
      </w:pPr>
      <w:r/>
      <w:bookmarkStart w:id="591" w:name="_Toc151193859"/>
      <w:r/>
      <w:bookmarkStart w:id="592" w:name="_Toc226965818"/>
      <w:r/>
      <w:bookmarkStart w:id="593" w:name="_Toc305158813"/>
      <w:r/>
      <w:bookmarkStart w:id="594" w:name="_Toc151193787"/>
      <w:r/>
      <w:bookmarkStart w:id="595" w:name="_Toc150774750"/>
      <w:r/>
      <w:bookmarkStart w:id="596" w:name="_Toc151193933"/>
      <w:r/>
      <w:bookmarkStart w:id="597" w:name="_Toc151190172"/>
      <w:r/>
      <w:bookmarkStart w:id="598" w:name="_Toc305158887"/>
      <w:r/>
      <w:bookmarkStart w:id="599" w:name="_Toc150480783"/>
      <w:r/>
      <w:bookmarkStart w:id="600" w:name="_Toc195842910"/>
      <w:r/>
      <w:bookmarkStart w:id="601" w:name="_Toc150509296"/>
      <w:r/>
      <w:bookmarkStart w:id="602" w:name="_Toc226337241"/>
      <w:r/>
      <w:bookmarkStart w:id="603" w:name="_Toc226965735"/>
      <w:r/>
      <w:bookmarkStart w:id="604" w:name="_Toc142311047"/>
      <w:r/>
      <w:bookmarkStart w:id="605" w:name="_Toc151193643"/>
      <w:r/>
      <w:bookmarkStart w:id="606" w:name="_Toc226309789"/>
      <w:r/>
      <w:bookmarkStart w:id="607" w:name="_Toc150774645"/>
      <w:r/>
      <w:bookmarkStart w:id="608" w:name="_Toc151193715"/>
      <w:r/>
      <w:bookmarkStart w:id="609" w:name="_Toc265228383"/>
      <w:r/>
      <w:bookmarkStart w:id="610" w:name="_Toc264969235"/>
      <w:r/>
      <w:bookmarkStart w:id="611" w:name="_Toc127151545"/>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42311049"/>
      <w:r/>
      <w:bookmarkStart w:id="613" w:name="_Toc151193645"/>
      <w:r/>
      <w:bookmarkStart w:id="614" w:name="_Toc226337243"/>
      <w:r/>
      <w:bookmarkStart w:id="615" w:name="_Toc305158815"/>
      <w:r/>
      <w:bookmarkStart w:id="616" w:name="_Toc164229242"/>
      <w:r/>
      <w:bookmarkStart w:id="617" w:name="_Toc264969237"/>
      <w:r/>
      <w:bookmarkStart w:id="618" w:name="_Toc150480785"/>
      <w:r/>
      <w:bookmarkStart w:id="619" w:name="_Toc151193717"/>
      <w:r/>
      <w:bookmarkStart w:id="620" w:name="_Toc164351641"/>
      <w:r/>
      <w:bookmarkStart w:id="621" w:name="_Toc127151748"/>
      <w:r/>
      <w:bookmarkStart w:id="622" w:name="_Toc151193935"/>
      <w:r/>
      <w:bookmarkStart w:id="623" w:name="_Toc127161461"/>
      <w:r/>
      <w:bookmarkStart w:id="624" w:name="_Toc149720840"/>
      <w:r/>
      <w:bookmarkStart w:id="625" w:name="_Toc151190174"/>
      <w:r/>
      <w:bookmarkStart w:id="626" w:name="_Toc150774752"/>
      <w:r/>
      <w:bookmarkStart w:id="627" w:name="_Toc305158889"/>
      <w:r/>
      <w:bookmarkStart w:id="628" w:name="_Toc164229388"/>
      <w:r/>
      <w:bookmarkStart w:id="629" w:name="_Toc226965820"/>
      <w:r/>
      <w:bookmarkStart w:id="630" w:name="_Toc226309791"/>
      <w:r/>
      <w:bookmarkStart w:id="631" w:name="_Toc151193861"/>
      <w:r/>
      <w:bookmarkStart w:id="632" w:name="_Toc265228385"/>
      <w:r/>
      <w:bookmarkStart w:id="633" w:name="_Toc150774647"/>
      <w:r/>
      <w:bookmarkStart w:id="634" w:name="_Toc127151547"/>
      <w:r/>
      <w:bookmarkStart w:id="635" w:name="_Toc226965737"/>
      <w:r/>
      <w:bookmarkStart w:id="636" w:name="_Toc164608816"/>
      <w:r/>
      <w:bookmarkStart w:id="637" w:name="_Toc164608661"/>
      <w:r/>
      <w:bookmarkStart w:id="638" w:name="_Toc150509298"/>
      <w:r/>
      <w:bookmarkStart w:id="639" w:name="_Toc151193789"/>
      <w:r/>
      <w:bookmarkStart w:id="640" w:name="_Toc195842912"/>
      <w:r>
        <w:rPr>
          <w:rFonts w:ascii="Times New Roman" w:hAnsi="Times New Roman" w:eastAsia="宋体"/>
          <w:sz w:val="28"/>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641" w:name="_Toc127161463"/>
      <w:r/>
      <w:bookmarkStart w:id="642" w:name="_Toc149720842"/>
      <w:r/>
      <w:bookmarkStart w:id="643" w:name="_Toc226309793"/>
      <w:r/>
      <w:bookmarkStart w:id="644" w:name="_Toc305158891"/>
      <w:r/>
      <w:bookmarkStart w:id="645" w:name="_Toc127151549"/>
      <w:r/>
      <w:bookmarkStart w:id="646" w:name="_Toc226965739"/>
      <w:r/>
      <w:bookmarkStart w:id="647" w:name="_Toc164608818"/>
      <w:r/>
      <w:bookmarkStart w:id="648" w:name="_Toc151193791"/>
      <w:r/>
      <w:bookmarkStart w:id="649" w:name="_Ref467307090"/>
      <w:r/>
      <w:bookmarkStart w:id="650" w:name="_Ref467306425"/>
      <w:r/>
      <w:bookmarkStart w:id="651" w:name="_Toc520356176"/>
      <w:r/>
      <w:bookmarkStart w:id="652" w:name="_Toc226337245"/>
      <w:r/>
      <w:bookmarkStart w:id="653" w:name="_Toc127151750"/>
      <w:r/>
      <w:bookmarkStart w:id="654" w:name="_Toc142311051"/>
      <w:r/>
      <w:bookmarkStart w:id="655" w:name="_Toc164351643"/>
      <w:r/>
      <w:bookmarkStart w:id="656" w:name="_Toc150774649"/>
      <w:r/>
      <w:bookmarkStart w:id="657" w:name="_Toc151190176"/>
      <w:r/>
      <w:bookmarkStart w:id="658" w:name="_Toc305158817"/>
      <w:r/>
      <w:bookmarkStart w:id="659" w:name="_Toc151193647"/>
      <w:r/>
      <w:bookmarkStart w:id="660" w:name="_Toc151193719"/>
      <w:r/>
      <w:bookmarkStart w:id="661" w:name="_Toc164608663"/>
      <w:r/>
      <w:bookmarkStart w:id="662" w:name="_Toc151193937"/>
      <w:r/>
      <w:bookmarkStart w:id="663" w:name="_Toc265228387"/>
      <w:r/>
      <w:bookmarkStart w:id="664" w:name="_Toc150480787"/>
      <w:r/>
      <w:bookmarkStart w:id="665" w:name="_Toc164229244"/>
      <w:r/>
      <w:bookmarkStart w:id="666" w:name="_Toc195842914"/>
      <w:r/>
      <w:bookmarkStart w:id="667" w:name="_Toc150509300"/>
      <w:r/>
      <w:bookmarkStart w:id="668" w:name="_Toc164229390"/>
      <w:r/>
      <w:bookmarkStart w:id="669" w:name="_Toc150774754"/>
      <w:r/>
      <w:bookmarkStart w:id="670" w:name="_Toc151193863"/>
      <w:r/>
      <w:bookmarkStart w:id="671" w:name="_Toc264969239"/>
      <w:r/>
      <w:bookmarkStart w:id="672" w:name="_Toc226965822"/>
      <w:r>
        <w:rPr>
          <w:sz w:val="24"/>
        </w:rPr>
        <w:t xml:space="preserve">中标公告与中标通知书</w:t>
      </w:r>
      <w:bookmarkEnd w:id="644"/>
      <w:r/>
      <w:bookmarkEnd w:id="658"/>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36"/>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936"/>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36"/>
        <w:numPr>
          <w:ilvl w:val="2"/>
          <w:numId w:val="8"/>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936"/>
        <w:numPr>
          <w:ilvl w:val="2"/>
          <w:numId w:val="8"/>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936"/>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bookmarkEnd w:id="641"/>
      <w:r/>
      <w:bookmarkEnd w:id="642"/>
      <w:r/>
      <w:bookmarkEnd w:id="643"/>
      <w:r/>
      <w:bookmarkEnd w:id="645"/>
      <w:r/>
      <w:bookmarkEnd w:id="646"/>
      <w:r/>
      <w:bookmarkEnd w:id="647"/>
      <w:r/>
      <w:bookmarkEnd w:id="648"/>
      <w:r/>
      <w:bookmarkEnd w:id="652"/>
      <w:r/>
      <w:bookmarkEnd w:id="653"/>
      <w:r/>
      <w:bookmarkEnd w:id="654"/>
      <w:r/>
      <w:bookmarkEnd w:id="655"/>
      <w:r/>
      <w:bookmarkEnd w:id="656"/>
      <w:r/>
      <w:bookmarkEnd w:id="657"/>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bookmarkStart w:id="673" w:name="_Toc151193792"/>
      <w:r/>
      <w:bookmarkStart w:id="674" w:name="_Ref467306978"/>
      <w:r/>
      <w:bookmarkStart w:id="675" w:name="_Toc150774755"/>
      <w:r/>
      <w:bookmarkStart w:id="676" w:name="_Toc226965823"/>
      <w:r/>
      <w:bookmarkStart w:id="677" w:name="_Toc226337246"/>
      <w:r/>
      <w:bookmarkStart w:id="678" w:name="_Toc164351644"/>
      <w:r/>
      <w:bookmarkStart w:id="679" w:name="_Toc265228388"/>
      <w:r/>
      <w:bookmarkStart w:id="680" w:name="_Ref467306377"/>
      <w:r/>
      <w:bookmarkStart w:id="681" w:name="_Toc195842915"/>
      <w:r/>
      <w:bookmarkStart w:id="682" w:name="_Toc520356175"/>
      <w:r/>
      <w:bookmarkStart w:id="683" w:name="_Toc150774650"/>
      <w:r/>
      <w:bookmarkStart w:id="684" w:name="_Toc151190177"/>
      <w:r/>
      <w:bookmarkStart w:id="685" w:name="_Toc151193938"/>
      <w:r/>
      <w:bookmarkStart w:id="686" w:name="_Toc164229245"/>
      <w:r/>
      <w:bookmarkStart w:id="687" w:name="_Toc164608664"/>
      <w:r/>
      <w:bookmarkStart w:id="688" w:name="_Toc127161464"/>
      <w:r/>
      <w:bookmarkStart w:id="689" w:name="_Toc164608819"/>
      <w:r/>
      <w:bookmarkStart w:id="690" w:name="_Toc226965740"/>
      <w:r/>
      <w:bookmarkStart w:id="691" w:name="_Toc142311052"/>
      <w:r/>
      <w:bookmarkStart w:id="692" w:name="_Ref467307204"/>
      <w:r/>
      <w:bookmarkStart w:id="693" w:name="_Toc305158892"/>
      <w:r/>
      <w:bookmarkStart w:id="694" w:name="_Toc264969240"/>
      <w:r/>
      <w:bookmarkStart w:id="695" w:name="_Toc151193864"/>
      <w:r/>
      <w:bookmarkStart w:id="696" w:name="_Toc151193648"/>
      <w:r/>
      <w:bookmarkStart w:id="697" w:name="_Toc149720843"/>
      <w:r/>
      <w:bookmarkStart w:id="698" w:name="_Toc226309794"/>
      <w:r/>
      <w:bookmarkStart w:id="699" w:name="_Toc305158818"/>
      <w:r/>
      <w:bookmarkStart w:id="700" w:name="_Toc151193720"/>
      <w:r/>
      <w:bookmarkStart w:id="701" w:name="_Toc150509301"/>
      <w:r/>
      <w:bookmarkStart w:id="702" w:name="_Ref467307062"/>
      <w:r/>
      <w:bookmarkStart w:id="703" w:name="_Toc150480788"/>
      <w:r/>
      <w:bookmarkStart w:id="704" w:name="_Toc127151751"/>
      <w:r/>
      <w:bookmarkStart w:id="705" w:name="_Toc164229391"/>
      <w:r/>
      <w:bookmarkStart w:id="706" w:name="_Toc127151550"/>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49"/>
      <w:r/>
      <w:bookmarkEnd w:id="650"/>
      <w:r/>
      <w:bookmarkEnd w:id="651"/>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36"/>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936"/>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36"/>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36"/>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36"/>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99"/>
        </w:rPr>
        <w:t xml:space="preserve">http://gk</w:t>
      </w:r>
      <w:bookmarkStart w:id="707" w:name="_Hlt100654014"/>
      <w:r>
        <w:rPr>
          <w:rStyle w:val="1199"/>
        </w:rPr>
        <w:t xml:space="preserve">s</w:t>
      </w:r>
      <w:bookmarkEnd w:id="707"/>
      <w:r>
        <w:rPr>
          <w:rStyle w:val="1199"/>
        </w:rPr>
        <w:t xml:space="preserve">.m</w:t>
      </w:r>
      <w:bookmarkStart w:id="708" w:name="_Hlt100653994"/>
      <w:r/>
      <w:bookmarkStart w:id="709" w:name="_Hlt100653993"/>
      <w:r>
        <w:rPr>
          <w:rStyle w:val="1199"/>
        </w:rPr>
        <w:t xml:space="preserve">o</w:t>
      </w:r>
      <w:bookmarkEnd w:id="708"/>
      <w:r/>
      <w:bookmarkEnd w:id="709"/>
      <w:r>
        <w:rPr>
          <w:rStyle w:val="1199"/>
        </w:rPr>
        <w:t xml:space="preserve">f.gov.cn/ztztz/zhengfucaigouguanli/201802/t20180201_2804589.htm</w:t>
      </w:r>
      <w:r>
        <w:fldChar w:fldCharType="end"/>
      </w:r>
      <w:r>
        <w:rPr>
          <w:rFonts w:hint="eastAsia"/>
        </w:rPr>
        <w:t xml:space="preserve">）</w:t>
      </w:r>
      <w:r>
        <w:rPr>
          <w:sz w:val="24"/>
        </w:rPr>
      </w:r>
      <w:r/>
    </w:p>
    <w:p>
      <w:pPr>
        <w:pStyle w:val="936"/>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36"/>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36"/>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3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详见前附表</w:t>
      </w:r>
      <w:r>
        <w:rPr>
          <w:sz w:val="24"/>
        </w:rPr>
      </w:r>
      <w:r/>
    </w:p>
    <w:p>
      <w:pPr>
        <w:pStyle w:val="936"/>
        <w:jc w:val="center"/>
        <w:spacing w:line="360" w:lineRule="auto"/>
        <w:rPr>
          <w:b/>
          <w:sz w:val="36"/>
          <w:szCs w:val="36"/>
        </w:rPr>
        <w:sectPr>
          <w:headerReference w:type="even" r:id="rId11"/>
          <w:headerReference w:type="first" r:id="rId12"/>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99301421"/>
      <w:r/>
      <w:bookmarkStart w:id="711" w:name="_Toc226337250"/>
      <w:r/>
      <w:bookmarkStart w:id="712" w:name="_Toc264969244"/>
      <w:r/>
      <w:bookmarkStart w:id="713" w:name="_Toc353873934"/>
      <w:r/>
      <w:bookmarkStart w:id="714" w:name="_Toc142311056"/>
      <w:r/>
      <w:bookmarkStart w:id="715" w:name="_Toc353873664"/>
      <w:r/>
      <w:bookmarkStart w:id="716" w:name="_Toc150480792"/>
      <w:r/>
      <w:bookmarkStart w:id="717" w:name="_Toc150774759"/>
      <w:r/>
      <w:bookmarkStart w:id="718" w:name="_Toc226965827"/>
      <w:r/>
      <w:bookmarkStart w:id="719" w:name="_Toc265228392"/>
      <w:r/>
      <w:bookmarkStart w:id="720" w:name="_Toc305158822"/>
      <w:r/>
      <w:bookmarkStart w:id="721" w:name="_Toc305158896"/>
      <w:r/>
      <w:bookmarkStart w:id="722" w:name="_Toc353825544"/>
      <w:r/>
      <w:bookmarkStart w:id="723" w:name="_Toc127151554"/>
      <w:r>
        <w:rPr>
          <w:b/>
          <w:sz w:val="36"/>
          <w:szCs w:val="36"/>
        </w:rPr>
      </w:r>
      <w:r/>
    </w:p>
    <w:p>
      <w:pPr>
        <w:pStyle w:val="936"/>
        <w:jc w:val="center"/>
        <w:spacing w:line="360" w:lineRule="auto"/>
        <w:rPr>
          <w:b/>
          <w:sz w:val="36"/>
          <w:szCs w:val="36"/>
        </w:rPr>
        <w:outlineLvl w:val="0"/>
      </w:pPr>
      <w:r>
        <w:rPr>
          <w:b/>
          <w:sz w:val="36"/>
          <w:szCs w:val="36"/>
        </w:rPr>
        <w:t xml:space="preserve">第三章   </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b/>
          <w:sz w:val="36"/>
          <w:szCs w:val="36"/>
        </w:rPr>
        <w:t xml:space="preserve">资格审查</w:t>
      </w:r>
      <w:bookmarkEnd w:id="710"/>
      <w:r/>
      <w:bookmarkStart w:id="724" w:name="_Toc487900382"/>
      <w:r>
        <w:rPr>
          <w:b/>
          <w:sz w:val="36"/>
          <w:szCs w:val="36"/>
        </w:rPr>
      </w:r>
      <w:r/>
    </w:p>
    <w:p>
      <w:pPr>
        <w:pStyle w:val="936"/>
        <w:jc w:val="center"/>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Pr>
          <w:b/>
          <w:sz w:val="24"/>
        </w:rPr>
      </w:r>
      <w:r/>
    </w:p>
    <w:p>
      <w:pPr>
        <w:pStyle w:val="936"/>
        <w:numPr>
          <w:ilvl w:val="0"/>
          <w:numId w:val="11"/>
        </w:numPr>
        <w:ind w:left="426" w:hanging="426"/>
        <w:spacing w:line="360" w:lineRule="auto"/>
        <w:tabs>
          <w:tab w:val="left" w:pos="426" w:leader="none"/>
          <w:tab w:val="left" w:pos="851" w:leader="none"/>
          <w:tab w:val="left" w:pos="900"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936"/>
        <w:numPr>
          <w:ilvl w:val="0"/>
          <w:numId w:val="11"/>
        </w:numPr>
        <w:ind w:left="426" w:hanging="426"/>
        <w:spacing w:line="360" w:lineRule="auto"/>
        <w:tabs>
          <w:tab w:val="left" w:pos="426" w:leader="none"/>
          <w:tab w:val="left" w:pos="851" w:leader="none"/>
          <w:tab w:val="left" w:pos="900" w:leader="none"/>
        </w:tabs>
        <w:rPr>
          <w:sz w:val="24"/>
        </w:rPr>
        <w:outlineLvl w:val="1"/>
      </w:pPr>
      <w:r>
        <w:rPr>
          <w:sz w:val="24"/>
        </w:rPr>
        <w:t xml:space="preserve">《资格审查要求》中对格式有要求的，除招标文件另有规定外，均为“实质性格式”文件。</w:t>
      </w:r>
      <w:r>
        <w:rPr>
          <w:sz w:val="24"/>
        </w:rPr>
      </w:r>
      <w:r/>
    </w:p>
    <w:p>
      <w:pPr>
        <w:pStyle w:val="936"/>
        <w:numPr>
          <w:ilvl w:val="0"/>
          <w:numId w:val="11"/>
        </w:numPr>
        <w:ind w:left="426" w:hanging="426"/>
        <w:spacing w:line="360" w:lineRule="auto"/>
        <w:tabs>
          <w:tab w:val="left" w:pos="426" w:leader="none"/>
          <w:tab w:val="left" w:pos="851" w:leader="none"/>
          <w:tab w:val="left"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36"/>
        <w:numPr>
          <w:ilvl w:val="0"/>
          <w:numId w:val="11"/>
        </w:numPr>
        <w:ind w:left="426" w:hanging="426"/>
        <w:spacing w:line="360" w:lineRule="auto"/>
        <w:tabs>
          <w:tab w:val="left" w:pos="426" w:leader="none"/>
          <w:tab w:val="left" w:pos="851" w:leader="none"/>
          <w:tab w:val="left" w:pos="900" w:leader="none"/>
        </w:tabs>
        <w:rPr>
          <w:sz w:val="24"/>
        </w:rPr>
        <w:outlineLvl w:val="1"/>
      </w:pPr>
      <w:r>
        <w:rPr>
          <w:sz w:val="24"/>
        </w:rPr>
        <w:t xml:space="preserve">资格审查合格的投标人不足3家的，不进行评标。</w:t>
      </w:r>
      <w:r>
        <w:rPr>
          <w:sz w:val="24"/>
        </w:rPr>
      </w:r>
      <w:r/>
    </w:p>
    <w:p>
      <w:pPr>
        <w:pStyle w:val="936"/>
        <w:jc w:val="left"/>
        <w:widowControl/>
        <w:rPr>
          <w:sz w:val="24"/>
        </w:rPr>
      </w:pPr>
      <w:r>
        <w:rPr>
          <w:sz w:val="24"/>
        </w:rPr>
      </w:r>
      <w:r/>
    </w:p>
    <w:p>
      <w:pPr>
        <w:pStyle w:val="936"/>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pStyle w:val="936"/>
              <w:jc w:val="center"/>
              <w:tabs>
                <w:tab w:val="left" w:pos="1080" w:leader="none"/>
              </w:tabs>
              <w:rPr>
                <w:b/>
                <w:sz w:val="24"/>
              </w:rPr>
            </w:pPr>
            <w:r/>
            <w:bookmarkStart w:id="726" w:name="_Hlt487972895"/>
            <w:r/>
            <w:bookmarkEnd w:id="726"/>
            <w:r>
              <w:rPr>
                <w:b/>
                <w:sz w:val="24"/>
              </w:rPr>
              <w:t xml:space="preserve">序号</w:t>
            </w:r>
            <w:r>
              <w:rPr>
                <w:b/>
                <w:sz w:val="24"/>
              </w:rPr>
            </w:r>
            <w:r/>
          </w:p>
        </w:tc>
        <w:tc>
          <w:tcPr>
            <w:tcW w:w="1067" w:type="dxa"/>
            <w:vAlign w:val="center"/>
            <w:textDirection w:val="lrTb"/>
            <w:noWrap w:val="false"/>
          </w:tcPr>
          <w:p>
            <w:pPr>
              <w:pStyle w:val="936"/>
              <w:jc w:val="center"/>
              <w:tabs>
                <w:tab w:val="left" w:pos="1080" w:leader="none"/>
              </w:tabs>
              <w:rPr>
                <w:b/>
                <w:sz w:val="24"/>
              </w:rPr>
            </w:pPr>
            <w:r>
              <w:rPr>
                <w:b/>
                <w:sz w:val="24"/>
              </w:rPr>
              <w:t xml:space="preserve">审查因素</w:t>
            </w:r>
            <w:r>
              <w:rPr>
                <w:b/>
                <w:sz w:val="24"/>
              </w:rPr>
            </w:r>
            <w:r/>
          </w:p>
        </w:tc>
        <w:tc>
          <w:tcPr>
            <w:tcW w:w="2595" w:type="dxa"/>
            <w:vAlign w:val="center"/>
            <w:textDirection w:val="lrTb"/>
            <w:noWrap w:val="false"/>
          </w:tcPr>
          <w:p>
            <w:pPr>
              <w:pStyle w:val="936"/>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936"/>
              <w:jc w:val="center"/>
              <w:tabs>
                <w:tab w:val="left" w:pos="1080" w:leader="none"/>
              </w:tabs>
              <w:rPr>
                <w:b/>
                <w:sz w:val="24"/>
              </w:rPr>
            </w:pPr>
            <w:r>
              <w:rPr>
                <w:b/>
                <w:sz w:val="24"/>
              </w:rPr>
              <w:t xml:space="preserve">格式要求</w:t>
            </w:r>
            <w:r>
              <w:rPr>
                <w:b/>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1</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满足《中华人民共和国政府采购法》第二十二条规定及法律法规的其他规定</w:t>
            </w:r>
            <w:r>
              <w:rPr>
                <w:sz w:val="24"/>
              </w:rPr>
            </w:r>
            <w:r/>
          </w:p>
        </w:tc>
        <w:tc>
          <w:tcPr>
            <w:tcW w:w="2595" w:type="dxa"/>
            <w:vAlign w:val="center"/>
            <w:textDirection w:val="lrTb"/>
            <w:noWrap w:val="false"/>
          </w:tcPr>
          <w:p>
            <w:pPr>
              <w:pStyle w:val="936"/>
              <w:tabs>
                <w:tab w:val="left" w:pos="1080" w:leader="none"/>
              </w:tabs>
              <w:rPr>
                <w:sz w:val="24"/>
              </w:rPr>
            </w:pPr>
            <w:r>
              <w:rPr>
                <w:sz w:val="24"/>
              </w:rPr>
              <w:t xml:space="preserve">具体规定见第一章《投标邀请》</w:t>
            </w:r>
            <w:r>
              <w:rPr>
                <w:sz w:val="24"/>
              </w:rPr>
            </w:r>
            <w:r/>
          </w:p>
        </w:tc>
        <w:tc>
          <w:tcPr>
            <w:tcW w:w="881" w:type="dxa"/>
            <w:vAlign w:val="center"/>
            <w:textDirection w:val="lrTb"/>
            <w:noWrap w:val="false"/>
          </w:tcPr>
          <w:p>
            <w:pPr>
              <w:pStyle w:val="936"/>
              <w:tabs>
                <w:tab w:val="left" w:pos="1080" w:leader="none"/>
              </w:tabs>
              <w:rPr>
                <w:sz w:val="24"/>
              </w:rPr>
            </w:pP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1</w:t>
            </w:r>
            <w:r>
              <w:rPr>
                <w:rFonts w:hint="eastAsia"/>
                <w:sz w:val="24"/>
              </w:rPr>
              <w:t xml:space="preserve">-1</w:t>
            </w:r>
            <w:r>
              <w:rPr>
                <w:sz w:val="24"/>
              </w:rPr>
            </w:r>
            <w:r/>
          </w:p>
        </w:tc>
        <w:tc>
          <w:tcPr>
            <w:tcW w:w="1067" w:type="dxa"/>
            <w:vAlign w:val="center"/>
            <w:textDirection w:val="lrTb"/>
            <w:noWrap w:val="false"/>
          </w:tcPr>
          <w:p>
            <w:pPr>
              <w:pStyle w:val="936"/>
              <w:tabs>
                <w:tab w:val="left" w:pos="1080" w:leader="none"/>
              </w:tabs>
              <w:rPr>
                <w:sz w:val="24"/>
              </w:rPr>
            </w:pPr>
            <w:r>
              <w:rPr>
                <w:rFonts w:hint="eastAsia"/>
                <w:sz w:val="24"/>
              </w:rPr>
              <w:t xml:space="preserve">投标人资格声明函</w:t>
            </w:r>
            <w:r>
              <w:rPr>
                <w:sz w:val="24"/>
              </w:rPr>
            </w:r>
            <w:r/>
          </w:p>
        </w:tc>
        <w:tc>
          <w:tcPr>
            <w:tcW w:w="2595" w:type="dxa"/>
            <w:vAlign w:val="center"/>
            <w:textDirection w:val="lrTb"/>
            <w:noWrap w:val="false"/>
          </w:tcPr>
          <w:p>
            <w:pPr>
              <w:pStyle w:val="936"/>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1" w:type="dxa"/>
            <w:vAlign w:val="center"/>
            <w:textDirection w:val="lrTb"/>
            <w:noWrap w:val="false"/>
          </w:tcPr>
          <w:p>
            <w:pPr>
              <w:pStyle w:val="936"/>
              <w:tabs>
                <w:tab w:val="left" w:pos="1080" w:leader="none"/>
              </w:tabs>
              <w:rPr>
                <w:sz w:val="24"/>
              </w:rPr>
            </w:pPr>
            <w:r>
              <w:rPr>
                <w:sz w:val="24"/>
              </w:rPr>
              <w:t xml:space="preserve">格式见《投标文件格式》</w:t>
            </w: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rFonts w:hint="eastAsia"/>
                <w:sz w:val="24"/>
              </w:rPr>
              <w:t xml:space="preserve">1-2</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投标人信用记录</w:t>
            </w:r>
            <w:r>
              <w:rPr>
                <w:sz w:val="24"/>
              </w:rPr>
            </w:r>
            <w:r/>
          </w:p>
        </w:tc>
        <w:tc>
          <w:tcPr>
            <w:tcW w:w="2595" w:type="dxa"/>
            <w:vAlign w:val="center"/>
            <w:textDirection w:val="lrTb"/>
            <w:noWrap w:val="false"/>
          </w:tcPr>
          <w:p>
            <w:pPr>
              <w:pStyle w:val="936"/>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36"/>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36"/>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36"/>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881" w:type="dxa"/>
            <w:vAlign w:val="center"/>
            <w:textDirection w:val="lrTb"/>
            <w:noWrap w:val="false"/>
          </w:tcPr>
          <w:p>
            <w:pPr>
              <w:pStyle w:val="936"/>
              <w:tabs>
                <w:tab w:val="left" w:pos="1080" w:leader="none"/>
              </w:tabs>
              <w:rPr>
                <w:sz w:val="24"/>
              </w:rPr>
            </w:pPr>
            <w:r>
              <w:rPr>
                <w:sz w:val="24"/>
              </w:rPr>
              <w:t xml:space="preserve">无须投标人提供，由采购人查询。</w:t>
            </w: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2</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落实政府采购政策需满足的资格要求</w:t>
            </w:r>
            <w:r>
              <w:rPr>
                <w:sz w:val="24"/>
              </w:rPr>
            </w:r>
            <w:r/>
          </w:p>
        </w:tc>
        <w:tc>
          <w:tcPr>
            <w:tcW w:w="2595" w:type="dxa"/>
            <w:vAlign w:val="center"/>
            <w:textDirection w:val="lrTb"/>
            <w:noWrap w:val="false"/>
          </w:tcPr>
          <w:p>
            <w:pPr>
              <w:pStyle w:val="936"/>
              <w:tabs>
                <w:tab w:val="left" w:pos="1080" w:leader="none"/>
              </w:tabs>
              <w:rPr>
                <w:sz w:val="24"/>
              </w:rPr>
            </w:pPr>
            <w:r>
              <w:rPr>
                <w:sz w:val="24"/>
              </w:rPr>
              <w:t xml:space="preserve">具体要求见第一章《投标邀请》</w:t>
            </w:r>
            <w:r>
              <w:rPr>
                <w:sz w:val="24"/>
              </w:rPr>
            </w:r>
            <w:r/>
          </w:p>
        </w:tc>
        <w:tc>
          <w:tcPr>
            <w:tcW w:w="881" w:type="dxa"/>
            <w:vAlign w:val="center"/>
            <w:textDirection w:val="lrTb"/>
            <w:noWrap w:val="false"/>
          </w:tcPr>
          <w:p>
            <w:pPr>
              <w:pStyle w:val="936"/>
              <w:tabs>
                <w:tab w:val="left" w:pos="1080" w:leader="none"/>
              </w:tabs>
              <w:rPr>
                <w:sz w:val="24"/>
              </w:rPr>
            </w:pP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2-1</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中小企业声明函</w:t>
            </w:r>
            <w:r>
              <w:rPr>
                <w:sz w:val="24"/>
              </w:rPr>
            </w:r>
            <w:r/>
          </w:p>
        </w:tc>
        <w:tc>
          <w:tcPr>
            <w:tcW w:w="2595" w:type="dxa"/>
            <w:vAlign w:val="center"/>
            <w:textDirection w:val="lrTb"/>
            <w:noWrap w:val="false"/>
          </w:tcPr>
          <w:p>
            <w:pPr>
              <w:pStyle w:val="936"/>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936"/>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936"/>
              <w:tabs>
                <w:tab w:val="left" w:pos="1080" w:leader="none"/>
              </w:tabs>
              <w:rPr>
                <w:sz w:val="24"/>
              </w:rPr>
            </w:pPr>
            <w:r>
              <w:rPr>
                <w:sz w:val="24"/>
              </w:rPr>
            </w:r>
            <w:r/>
          </w:p>
          <w:p>
            <w:pPr>
              <w:pStyle w:val="936"/>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936"/>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rPr>
                <w:sz w:val="24"/>
              </w:rPr>
            </w:r>
            <w:r/>
          </w:p>
        </w:tc>
        <w:tc>
          <w:tcPr>
            <w:tcW w:w="881" w:type="dxa"/>
            <w:vAlign w:val="center"/>
            <w:textDirection w:val="lrTb"/>
            <w:noWrap w:val="false"/>
          </w:tcPr>
          <w:p>
            <w:pPr>
              <w:pStyle w:val="936"/>
              <w:tabs>
                <w:tab w:val="left" w:pos="1080" w:leader="none"/>
              </w:tabs>
              <w:rPr>
                <w:sz w:val="24"/>
              </w:rPr>
            </w:pPr>
            <w:r>
              <w:rPr>
                <w:sz w:val="24"/>
              </w:rPr>
              <w:t xml:space="preserve">格式见《投标文件格式》</w:t>
            </w: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2-3</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其它落实政府采购政策的资格要求</w:t>
            </w:r>
            <w:r>
              <w:rPr>
                <w:sz w:val="24"/>
              </w:rPr>
            </w:r>
            <w:r/>
          </w:p>
        </w:tc>
        <w:tc>
          <w:tcPr>
            <w:tcW w:w="2595" w:type="dxa"/>
            <w:vAlign w:val="center"/>
            <w:textDirection w:val="lrTb"/>
            <w:noWrap w:val="false"/>
          </w:tcPr>
          <w:p>
            <w:pPr>
              <w:pStyle w:val="936"/>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936"/>
              <w:tabs>
                <w:tab w:val="left" w:pos="1080" w:leader="none"/>
              </w:tabs>
              <w:rPr>
                <w:sz w:val="24"/>
              </w:rPr>
            </w:pPr>
            <w:r>
              <w:rPr>
                <w:sz w:val="24"/>
              </w:rPr>
              <w:t xml:space="preserve">提供证明文件的电子件或电子证照</w:t>
            </w: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3</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本项目的特定资格要求</w:t>
            </w:r>
            <w:r>
              <w:rPr>
                <w:sz w:val="24"/>
              </w:rPr>
            </w:r>
            <w:r/>
          </w:p>
        </w:tc>
        <w:tc>
          <w:tcPr>
            <w:tcW w:w="2595" w:type="dxa"/>
            <w:vAlign w:val="center"/>
            <w:textDirection w:val="lrTb"/>
            <w:noWrap w:val="false"/>
          </w:tcPr>
          <w:p>
            <w:pPr>
              <w:pStyle w:val="936"/>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936"/>
              <w:tabs>
                <w:tab w:val="left" w:pos="1080" w:leader="none"/>
              </w:tabs>
              <w:rPr>
                <w:sz w:val="24"/>
              </w:rPr>
            </w:pPr>
            <w:r>
              <w:rPr>
                <w:sz w:val="24"/>
              </w:rPr>
            </w:r>
            <w:r/>
          </w:p>
        </w:tc>
      </w:tr>
      <w:tr>
        <w:trPr>
          <w:cantSplit/>
        </w:trPr>
        <w:tc>
          <w:tcPr>
            <w:tcW w:w="455" w:type="dxa"/>
            <w:vAlign w:val="center"/>
            <w:textDirection w:val="lrTb"/>
            <w:noWrap w:val="false"/>
          </w:tcPr>
          <w:p>
            <w:pPr>
              <w:pStyle w:val="936"/>
              <w:jc w:val="center"/>
              <w:tabs>
                <w:tab w:val="left" w:pos="1080" w:leader="none"/>
              </w:tabs>
              <w:rPr>
                <w:sz w:val="24"/>
              </w:rPr>
            </w:pPr>
            <w:r>
              <w:rPr>
                <w:sz w:val="24"/>
              </w:rPr>
              <w:t xml:space="preserve">3-2</w:t>
            </w:r>
            <w:r>
              <w:rPr>
                <w:sz w:val="24"/>
              </w:rPr>
            </w:r>
            <w:r/>
          </w:p>
        </w:tc>
        <w:tc>
          <w:tcPr>
            <w:tcW w:w="1067" w:type="dxa"/>
            <w:vAlign w:val="center"/>
            <w:textDirection w:val="lrTb"/>
            <w:noWrap w:val="false"/>
          </w:tcPr>
          <w:p>
            <w:pPr>
              <w:pStyle w:val="936"/>
              <w:tabs>
                <w:tab w:val="left" w:pos="1080" w:leader="none"/>
              </w:tabs>
              <w:rPr>
                <w:sz w:val="24"/>
              </w:rPr>
            </w:pPr>
            <w:r>
              <w:rPr>
                <w:sz w:val="24"/>
              </w:rPr>
              <w:t xml:space="preserve">其他特定资格要求</w:t>
            </w:r>
            <w:r>
              <w:rPr>
                <w:sz w:val="24"/>
              </w:rPr>
            </w:r>
            <w:r/>
          </w:p>
        </w:tc>
        <w:tc>
          <w:tcPr>
            <w:tcW w:w="2595" w:type="dxa"/>
            <w:vAlign w:val="center"/>
            <w:textDirection w:val="lrTb"/>
            <w:noWrap w:val="false"/>
          </w:tcPr>
          <w:p>
            <w:pPr>
              <w:pStyle w:val="936"/>
              <w:tabs>
                <w:tab w:val="left" w:pos="1080" w:leader="none"/>
              </w:tabs>
              <w:rPr>
                <w:sz w:val="24"/>
              </w:rPr>
            </w:pPr>
            <w:r>
              <w:rPr>
                <w:color w:val="000000"/>
                <w:sz w:val="24"/>
              </w:rPr>
              <w:t xml:space="preserve">如有，见</w:t>
            </w:r>
            <w:r>
              <w:rPr>
                <w:sz w:val="24"/>
              </w:rPr>
              <w:t xml:space="preserve">第一章《投标邀请》</w:t>
            </w:r>
            <w:r>
              <w:rPr>
                <w:sz w:val="24"/>
              </w:rPr>
            </w:r>
            <w:r/>
          </w:p>
        </w:tc>
        <w:tc>
          <w:tcPr>
            <w:tcW w:w="881" w:type="dxa"/>
            <w:vAlign w:val="center"/>
            <w:textDirection w:val="lrTb"/>
            <w:noWrap w:val="false"/>
          </w:tcPr>
          <w:p>
            <w:pPr>
              <w:pStyle w:val="936"/>
              <w:tabs>
                <w:tab w:val="left" w:pos="1080" w:leader="none"/>
              </w:tabs>
              <w:rPr>
                <w:sz w:val="24"/>
              </w:rPr>
            </w:pPr>
            <w:r>
              <w:rPr>
                <w:sz w:val="24"/>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Pr>
                <w:sz w:val="24"/>
              </w:rPr>
            </w:r>
            <w:r/>
          </w:p>
        </w:tc>
      </w:tr>
    </w:tbl>
    <w:p>
      <w:pPr>
        <w:pStyle w:val="936"/>
        <w:jc w:val="left"/>
        <w:widowControl/>
        <w:rPr>
          <w:sz w:val="24"/>
        </w:rPr>
      </w:pPr>
      <w:r/>
      <w:bookmarkStart w:id="727" w:name="_Toc226965858"/>
      <w:r/>
      <w:bookmarkStart w:id="728" w:name="_Toc353873940"/>
      <w:r/>
      <w:bookmarkStart w:id="729" w:name="_Toc353825550"/>
      <w:r/>
      <w:bookmarkStart w:id="730" w:name="_Toc127161490"/>
      <w:r/>
      <w:bookmarkStart w:id="731" w:name="_Toc127151779"/>
      <w:r>
        <w:rPr>
          <w:sz w:val="24"/>
        </w:rPr>
        <w:br w:type="page" w:clear="all"/>
      </w:r>
      <w:r>
        <w:rPr>
          <w:sz w:val="24"/>
        </w:rPr>
      </w:r>
      <w:r/>
    </w:p>
    <w:p>
      <w:pPr>
        <w:pStyle w:val="936"/>
        <w:jc w:val="center"/>
        <w:spacing w:line="360" w:lineRule="auto"/>
        <w:rPr>
          <w:b/>
          <w:sz w:val="36"/>
          <w:szCs w:val="36"/>
        </w:rPr>
        <w:outlineLvl w:val="0"/>
      </w:pPr>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Pr>
          <w:b/>
          <w:sz w:val="36"/>
          <w:szCs w:val="36"/>
        </w:rPr>
      </w:r>
      <w:r/>
    </w:p>
    <w:p>
      <w:pPr>
        <w:pStyle w:val="936"/>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36"/>
        <w:numPr>
          <w:ilvl w:val="0"/>
          <w:numId w:val="12"/>
        </w:numPr>
        <w:spacing w:line="360" w:lineRule="auto"/>
        <w:tabs>
          <w:tab w:val="left" w:pos="360" w:leader="none"/>
          <w:tab w:val="left" w:pos="900" w:leader="none"/>
        </w:tabs>
        <w:rPr>
          <w:sz w:val="24"/>
        </w:rPr>
        <w:outlineLvl w:val="1"/>
      </w:pPr>
      <w:r/>
      <w:bookmarkStart w:id="734" w:name="_Toc264969231"/>
      <w:r/>
      <w:bookmarkStart w:id="735" w:name="_Toc305158809"/>
      <w:r/>
      <w:bookmarkStart w:id="736" w:name="_Toc226965814"/>
      <w:r/>
      <w:bookmarkStart w:id="737" w:name="_Toc151193639"/>
      <w:r/>
      <w:bookmarkStart w:id="738" w:name="_Toc226337237"/>
      <w:r/>
      <w:bookmarkStart w:id="739" w:name="_Toc142311043"/>
      <w:r/>
      <w:bookmarkStart w:id="740" w:name="_Toc164229382"/>
      <w:r/>
      <w:bookmarkStart w:id="741" w:name="_Toc150509292"/>
      <w:r/>
      <w:bookmarkStart w:id="742" w:name="_Toc151193929"/>
      <w:r/>
      <w:bookmarkStart w:id="743" w:name="_Toc151190168"/>
      <w:r/>
      <w:bookmarkStart w:id="744" w:name="_Toc305158883"/>
      <w:r/>
      <w:bookmarkStart w:id="745" w:name="_Toc151193711"/>
      <w:r/>
      <w:bookmarkStart w:id="746" w:name="_Toc164351635"/>
      <w:r/>
      <w:bookmarkStart w:id="747" w:name="_Toc226309785"/>
      <w:r/>
      <w:bookmarkStart w:id="748" w:name="_Toc150774746"/>
      <w:r/>
      <w:bookmarkStart w:id="749" w:name="_Toc127161455"/>
      <w:r/>
      <w:bookmarkStart w:id="750" w:name="_Toc226965731"/>
      <w:r/>
      <w:bookmarkStart w:id="751" w:name="_Toc265228379"/>
      <w:r/>
      <w:bookmarkStart w:id="752" w:name="_Toc150774641"/>
      <w:r/>
      <w:bookmarkStart w:id="753" w:name="_Toc151193855"/>
      <w:r/>
      <w:bookmarkStart w:id="754" w:name="_Toc164229236"/>
      <w:r/>
      <w:bookmarkStart w:id="755" w:name="_Toc150480779"/>
      <w:r/>
      <w:bookmarkStart w:id="756" w:name="_Toc127151742"/>
      <w:r/>
      <w:bookmarkStart w:id="757" w:name="_Toc164608810"/>
      <w:r/>
      <w:bookmarkStart w:id="758" w:name="_Toc127151541"/>
      <w:r/>
      <w:bookmarkStart w:id="759" w:name="_Toc149720834"/>
      <w:r/>
      <w:bookmarkStart w:id="760" w:name="_Toc151193783"/>
      <w:r/>
      <w:bookmarkStart w:id="761" w:name="_Toc164608655"/>
      <w:r/>
      <w:bookmarkStart w:id="762" w:name="_Toc195842906"/>
      <w:r/>
      <w:bookmarkStart w:id="763" w:name="_Toc353873941"/>
      <w:r/>
      <w:bookmarkStart w:id="764" w:name="_Toc353825551"/>
      <w:r/>
      <w:bookmarkStart w:id="765" w:name="_Toc150774760"/>
      <w:r/>
      <w:bookmarkStart w:id="766" w:name="_Toc353873665"/>
      <w:r/>
      <w:bookmarkStart w:id="767" w:name="_Toc226337251"/>
      <w:r/>
      <w:bookmarkStart w:id="768" w:name="_Toc305158823"/>
      <w:r/>
      <w:bookmarkStart w:id="769" w:name="_Toc127151555"/>
      <w:r/>
      <w:bookmarkStart w:id="770" w:name="_Toc264969245"/>
      <w:r/>
      <w:bookmarkStart w:id="771" w:name="_Toc265228393"/>
      <w:r/>
      <w:bookmarkStart w:id="772" w:name="_Toc226965828"/>
      <w:r/>
      <w:bookmarkStart w:id="773" w:name="_Toc150480793"/>
      <w:r/>
      <w:bookmarkStart w:id="774" w:name="_Toc195842920"/>
      <w:r/>
      <w:bookmarkStart w:id="775" w:name="_Toc353873935"/>
      <w:r/>
      <w:bookmarkStart w:id="776" w:name="_Toc353825545"/>
      <w:r/>
      <w:bookmarkStart w:id="777" w:name="_Toc305158897"/>
      <w:r/>
      <w:bookmarkStart w:id="778" w:name="_Toc142311057"/>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9" w:name="_Toc520356167"/>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36"/>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trHeight w:val="300"/>
        </w:trPr>
        <w:tc>
          <w:tcPr>
            <w:tcW w:w="399" w:type="dxa"/>
            <w:vAlign w:val="center"/>
            <w:textDirection w:val="lrTb"/>
            <w:noWrap w:val="false"/>
          </w:tcPr>
          <w:p>
            <w:pPr>
              <w:pStyle w:val="936"/>
              <w:jc w:val="center"/>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936"/>
              <w:jc w:val="center"/>
              <w:widowControl/>
              <w:rPr>
                <w:b/>
                <w:color w:val="000000"/>
                <w:sz w:val="24"/>
              </w:rPr>
            </w:pPr>
            <w:r>
              <w:rPr>
                <w:b/>
                <w:color w:val="000000"/>
                <w:sz w:val="24"/>
              </w:rPr>
              <w:t xml:space="preserve">审查因素</w:t>
            </w:r>
            <w:r>
              <w:rPr>
                <w:b/>
                <w:color w:val="000000"/>
                <w:sz w:val="24"/>
              </w:rPr>
            </w:r>
            <w:r/>
          </w:p>
        </w:tc>
        <w:tc>
          <w:tcPr>
            <w:tcW w:w="3623" w:type="dxa"/>
            <w:vAlign w:val="center"/>
            <w:textDirection w:val="lrTb"/>
            <w:noWrap w:val="false"/>
          </w:tcPr>
          <w:p>
            <w:pPr>
              <w:pStyle w:val="936"/>
              <w:jc w:val="center"/>
              <w:widowControl/>
              <w:rPr>
                <w:b/>
                <w:color w:val="000000"/>
                <w:sz w:val="24"/>
              </w:rPr>
            </w:pPr>
            <w:r>
              <w:rPr>
                <w:b/>
                <w:color w:val="000000"/>
                <w:sz w:val="24"/>
              </w:rPr>
              <w:t xml:space="preserve">审查内容</w:t>
            </w:r>
            <w:r>
              <w:rPr>
                <w:b/>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936"/>
              <w:jc w:val="left"/>
              <w:widowControl/>
              <w:rPr>
                <w:color w:val="000000"/>
                <w:sz w:val="24"/>
              </w:rPr>
            </w:pPr>
            <w:r>
              <w:rPr>
                <w:rFonts w:hint="eastAsia"/>
                <w:color w:val="000000"/>
                <w:sz w:val="24"/>
              </w:rPr>
              <w:t xml:space="preserve">投标函、法定代表人资格证明书和政府采购供应商信用承诺书</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投标函、法定代表人资格证明书和政府采购供应商信用承诺书</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投标完整性</w:t>
            </w:r>
            <w:r>
              <w:rPr>
                <w:color w:val="000000"/>
                <w:sz w:val="24"/>
              </w:rPr>
            </w:r>
            <w:r/>
          </w:p>
        </w:tc>
        <w:tc>
          <w:tcPr>
            <w:tcW w:w="3623" w:type="dxa"/>
            <w:vAlign w:val="center"/>
            <w:textDirection w:val="lrTb"/>
            <w:noWrap w:val="false"/>
          </w:tcPr>
          <w:p>
            <w:pPr>
              <w:pStyle w:val="936"/>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投标报价</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4</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报价唯一性</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5</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投标有效期</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6</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签署、加盖公章</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rFonts w:hint="eastAsia"/>
                <w:color w:val="000000"/>
                <w:sz w:val="24"/>
              </w:rPr>
              <w:t xml:space="preserve">7</w:t>
            </w:r>
            <w:r>
              <w:rPr>
                <w:color w:val="000000"/>
                <w:sz w:val="24"/>
              </w:rPr>
            </w:r>
            <w:r/>
          </w:p>
        </w:tc>
        <w:tc>
          <w:tcPr>
            <w:tcW w:w="976" w:type="dxa"/>
            <w:vAlign w:val="center"/>
            <w:textDirection w:val="lrTb"/>
            <w:noWrap w:val="false"/>
          </w:tcPr>
          <w:p>
            <w:pPr>
              <w:pStyle w:val="936"/>
              <w:jc w:val="left"/>
              <w:widowControl/>
              <w:rPr>
                <w:color w:val="000000"/>
                <w:sz w:val="24"/>
              </w:rPr>
            </w:pPr>
            <w:r>
              <w:rPr>
                <w:rFonts w:hint="eastAsia"/>
                <w:color w:val="000000"/>
                <w:sz w:val="24"/>
              </w:rPr>
              <w:t xml:space="preserve">实质性格式</w:t>
            </w:r>
            <w:r>
              <w:rPr>
                <w:color w:val="000000"/>
                <w:sz w:val="24"/>
              </w:rPr>
            </w:r>
            <w:r/>
          </w:p>
        </w:tc>
        <w:tc>
          <w:tcPr>
            <w:tcW w:w="3623" w:type="dxa"/>
            <w:vAlign w:val="center"/>
            <w:textDirection w:val="lrTb"/>
            <w:noWrap w:val="false"/>
          </w:tcPr>
          <w:p>
            <w:pPr>
              <w:pStyle w:val="936"/>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8</w:t>
            </w:r>
            <w:r>
              <w:rPr>
                <w:color w:val="000000"/>
                <w:sz w:val="24"/>
              </w:rPr>
            </w:r>
            <w:r/>
          </w:p>
        </w:tc>
        <w:tc>
          <w:tcPr>
            <w:tcW w:w="976" w:type="dxa"/>
            <w:vAlign w:val="center"/>
            <w:textDirection w:val="lrTb"/>
            <w:noWrap w:val="false"/>
          </w:tcPr>
          <w:p>
            <w:pPr>
              <w:pStyle w:val="936"/>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报价的修正（如有）</w:t>
            </w:r>
            <w:r>
              <w:rPr>
                <w:color w:val="000000"/>
                <w:sz w:val="24"/>
              </w:rPr>
            </w:r>
            <w:r/>
          </w:p>
        </w:tc>
        <w:tc>
          <w:tcPr>
            <w:tcW w:w="3623" w:type="dxa"/>
            <w:vAlign w:val="center"/>
            <w:textDirection w:val="lrTb"/>
            <w:noWrap w:val="false"/>
          </w:tcPr>
          <w:p>
            <w:pPr>
              <w:pStyle w:val="936"/>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99" w:type="dxa"/>
            <w:vAlign w:val="center"/>
            <w:textDirection w:val="lrTb"/>
            <w:noWrap w:val="false"/>
          </w:tcPr>
          <w:p>
            <w:pPr>
              <w:pStyle w:val="936"/>
              <w:jc w:val="center"/>
              <w:widowControl/>
              <w:rPr>
                <w:color w:val="000000"/>
                <w:sz w:val="24"/>
              </w:rPr>
            </w:pPr>
            <w:r>
              <w:rPr>
                <w:color w:val="000000"/>
                <w:sz w:val="24"/>
              </w:rPr>
              <w:t xml:space="preserve">12</w:t>
            </w:r>
            <w:r>
              <w:rPr>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报价合理性</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936"/>
              <w:jc w:val="center"/>
              <w:widowControl/>
              <w:rPr>
                <w:rFonts w:hint="eastAsia"/>
                <w:color w:val="000000"/>
                <w:sz w:val="24"/>
              </w:rPr>
            </w:pPr>
            <w:r>
              <w:rPr>
                <w:color w:val="000000"/>
                <w:sz w:val="24"/>
              </w:rPr>
              <w:t xml:space="preserve">1</w:t>
            </w:r>
            <w:r>
              <w:rPr>
                <w:rFonts w:hint="eastAsia"/>
                <w:color w:val="000000"/>
                <w:sz w:val="24"/>
              </w:rPr>
              <w:t xml:space="preserve">3</w:t>
            </w:r>
            <w:r>
              <w:rPr>
                <w:rFonts w:hint="eastAsia"/>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公平竞争</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99" w:type="dxa"/>
            <w:vAlign w:val="center"/>
            <w:textDirection w:val="lrTb"/>
            <w:noWrap w:val="false"/>
          </w:tcPr>
          <w:p>
            <w:pPr>
              <w:pStyle w:val="936"/>
              <w:jc w:val="center"/>
              <w:widowControl/>
              <w:rPr>
                <w:rFonts w:hint="eastAsia"/>
                <w:color w:val="000000"/>
                <w:sz w:val="24"/>
              </w:rPr>
            </w:pPr>
            <w:r>
              <w:rPr>
                <w:color w:val="000000"/>
                <w:sz w:val="24"/>
              </w:rPr>
              <w:t xml:space="preserve">1</w:t>
            </w:r>
            <w:r>
              <w:rPr>
                <w:rFonts w:hint="eastAsia"/>
                <w:color w:val="000000"/>
                <w:sz w:val="24"/>
              </w:rPr>
              <w:t xml:space="preserve">4</w:t>
            </w:r>
            <w:r>
              <w:rPr>
                <w:rFonts w:hint="eastAsia"/>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串通投标</w:t>
            </w:r>
            <w:r>
              <w:rPr>
                <w:color w:val="000000"/>
                <w:sz w:val="24"/>
              </w:rPr>
            </w:r>
            <w:r/>
          </w:p>
        </w:tc>
        <w:tc>
          <w:tcPr>
            <w:tcW w:w="3623" w:type="dxa"/>
            <w:vAlign w:val="center"/>
            <w:textDirection w:val="lrTb"/>
            <w:noWrap w:val="false"/>
          </w:tcPr>
          <w:p>
            <w:pPr>
              <w:pStyle w:val="936"/>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936"/>
              <w:jc w:val="center"/>
              <w:widowControl/>
              <w:rPr>
                <w:rFonts w:hint="eastAsia"/>
                <w:color w:val="000000"/>
                <w:sz w:val="24"/>
              </w:rPr>
            </w:pPr>
            <w:r>
              <w:rPr>
                <w:color w:val="000000"/>
                <w:sz w:val="24"/>
              </w:rPr>
              <w:t xml:space="preserve">1</w:t>
            </w:r>
            <w:r>
              <w:rPr>
                <w:rFonts w:hint="eastAsia"/>
                <w:color w:val="000000"/>
                <w:sz w:val="24"/>
              </w:rPr>
              <w:t xml:space="preserve">5</w:t>
            </w:r>
            <w:r>
              <w:rPr>
                <w:rFonts w:hint="eastAsia"/>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附加条件</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99" w:type="dxa"/>
            <w:vAlign w:val="center"/>
            <w:textDirection w:val="lrTb"/>
            <w:noWrap w:val="false"/>
          </w:tcPr>
          <w:p>
            <w:pPr>
              <w:pStyle w:val="936"/>
              <w:jc w:val="center"/>
              <w:widowControl/>
              <w:rPr>
                <w:rFonts w:hint="eastAsia"/>
                <w:color w:val="000000"/>
                <w:sz w:val="24"/>
              </w:rPr>
            </w:pPr>
            <w:r>
              <w:rPr>
                <w:rFonts w:hint="eastAsia"/>
                <w:color w:val="000000"/>
                <w:sz w:val="24"/>
              </w:rPr>
              <w:t xml:space="preserve">16</w:t>
            </w:r>
            <w:r>
              <w:rPr>
                <w:rFonts w:hint="eastAsia"/>
                <w:color w:val="000000"/>
                <w:sz w:val="24"/>
              </w:rPr>
            </w:r>
            <w:r/>
          </w:p>
        </w:tc>
        <w:tc>
          <w:tcPr>
            <w:tcW w:w="976" w:type="dxa"/>
            <w:vAlign w:val="center"/>
            <w:textDirection w:val="lrTb"/>
            <w:noWrap w:val="false"/>
          </w:tcPr>
          <w:p>
            <w:pPr>
              <w:pStyle w:val="936"/>
              <w:jc w:val="left"/>
              <w:widowControl/>
              <w:rPr>
                <w:color w:val="000000"/>
                <w:sz w:val="24"/>
              </w:rPr>
            </w:pPr>
            <w:r>
              <w:rPr>
                <w:color w:val="000000"/>
                <w:sz w:val="24"/>
              </w:rPr>
              <w:t xml:space="preserve">其他无效情形</w:t>
            </w:r>
            <w:r>
              <w:rPr>
                <w:color w:val="000000"/>
                <w:sz w:val="24"/>
              </w:rPr>
            </w:r>
            <w:r/>
          </w:p>
        </w:tc>
        <w:tc>
          <w:tcPr>
            <w:tcW w:w="3623" w:type="dxa"/>
            <w:vAlign w:val="center"/>
            <w:textDirection w:val="lrTb"/>
            <w:noWrap w:val="false"/>
          </w:tcPr>
          <w:p>
            <w:pPr>
              <w:pStyle w:val="936"/>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936"/>
        <w:spacing w:line="360" w:lineRule="auto"/>
        <w:tabs>
          <w:tab w:val="left" w:pos="360" w:leader="none"/>
        </w:tabs>
        <w:rPr>
          <w:sz w:val="24"/>
        </w:rPr>
        <w:outlineLvl w:val="1"/>
      </w:pPr>
      <w:r>
        <w:rPr>
          <w:sz w:val="24"/>
        </w:rPr>
      </w:r>
      <w:r/>
    </w:p>
    <w:p>
      <w:pPr>
        <w:pStyle w:val="936"/>
        <w:numPr>
          <w:ilvl w:val="0"/>
          <w:numId w:val="12"/>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36"/>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936"/>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93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93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93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3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93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36"/>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763"/>
      <w:r/>
      <w:bookmarkEnd w:id="764"/>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936"/>
        <w:ind w:left="1985"/>
        <w:spacing w:line="360" w:lineRule="auto"/>
        <w:tabs>
          <w:tab w:val="left" w:pos="900" w:leader="none"/>
          <w:tab w:val="left" w:pos="1589" w:leader="none"/>
          <w:tab w:val="left" w:pos="1701" w:leader="none"/>
        </w:tabs>
        <w:rPr>
          <w:rFonts w:hint="eastAsia"/>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rFonts w:hint="eastAsia"/>
          <w:sz w:val="24"/>
        </w:rPr>
      </w:r>
      <w:r/>
    </w:p>
    <w:p>
      <w:pPr>
        <w:pStyle w:val="936"/>
        <w:ind w:left="1985"/>
        <w:spacing w:line="360" w:lineRule="auto"/>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936"/>
        <w:ind w:left="2035"/>
        <w:spacing w:line="360" w:lineRule="auto"/>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936"/>
        <w:ind w:left="2035"/>
        <w:spacing w:line="360" w:lineRule="auto"/>
        <w:tabs>
          <w:tab w:val="left" w:pos="1080" w:leader="none"/>
          <w:tab w:val="left" w:pos="1589" w:leader="none"/>
          <w:tab w:val="left" w:pos="2035" w:leader="none"/>
        </w:tabs>
        <w:rPr>
          <w:sz w:val="24"/>
          <w:u w:val="single"/>
        </w:rPr>
      </w:pPr>
      <w:r>
        <w:rPr>
          <w:sz w:val="24"/>
        </w:rPr>
        <w:t xml:space="preserve">□其他方式，具体要求：__</w:t>
      </w:r>
      <w:r>
        <w:rPr>
          <w:rFonts w:hint="eastAsia"/>
          <w:sz w:val="24"/>
          <w:lang w:val="en-US" w:eastAsia="zh-CN"/>
        </w:rPr>
        <w:t xml:space="preserve">/</w:t>
      </w:r>
      <w:r>
        <w:rPr>
          <w:sz w:val="24"/>
        </w:rPr>
        <w:t xml:space="preserve">___</w:t>
      </w:r>
      <w:r>
        <w:rPr>
          <w:sz w:val="24"/>
          <w:u w:val="single"/>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lang w:val="en-US" w:eastAsia="zh-CN"/>
        </w:rPr>
        <w:t xml:space="preserve">/</w:t>
      </w:r>
      <w:r>
        <w:rPr>
          <w:sz w:val="24"/>
        </w:rPr>
        <w:t xml:space="preserve">__。</w:t>
      </w:r>
      <w:r>
        <w:rPr>
          <w:sz w:val="24"/>
        </w:rPr>
      </w:r>
      <w:r/>
    </w:p>
    <w:p>
      <w:pPr>
        <w:pStyle w:val="93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w:t>
      </w:r>
      <w:r>
        <w:rPr>
          <w:rFonts w:hint="eastAsia"/>
          <w:sz w:val="24"/>
          <w:lang w:val="en-US" w:eastAsia="zh-CN"/>
        </w:rPr>
        <w:t xml:space="preserve">/</w:t>
      </w:r>
      <w:r>
        <w:rPr>
          <w:sz w:val="24"/>
        </w:rPr>
        <w:t xml:space="preserve">__。</w:t>
      </w:r>
      <w:r>
        <w:rPr>
          <w:sz w:val="24"/>
        </w:rPr>
      </w:r>
      <w:r/>
    </w:p>
    <w:p>
      <w:pPr>
        <w:pStyle w:val="936"/>
        <w:numPr>
          <w:ilvl w:val="1"/>
          <w:numId w:val="12"/>
        </w:numPr>
        <w:ind w:left="1077" w:hanging="720"/>
        <w:jc w:val="left"/>
        <w:spacing w:line="360" w:lineRule="auto"/>
        <w:tabs>
          <w:tab w:val="left" w:pos="1080" w:leader="none"/>
          <w:tab w:val="left" w:pos="1589" w:leader="none"/>
          <w:tab w:val="left" w:pos="1872" w:leader="none"/>
        </w:tabs>
        <w:rPr>
          <w:sz w:val="24"/>
        </w:rPr>
      </w:pPr>
      <w:r>
        <w:rPr>
          <w:rFonts w:hint="eastAsia" w:ascii="Times New Roman" w:hAnsi="Times New Roman" w:eastAsia="宋体" w:cs="Times New Roman"/>
          <w:color w:val="000000"/>
          <w:sz w:val="24"/>
          <w:highlight w:val="none"/>
          <w:lang w:val="en-US" w:eastAsia="zh-CN"/>
        </w:rPr>
        <w:t xml:space="preserve">评标委员会应针对投标文件进行政府采购异常低价审查：</w:t>
      </w:r>
      <w:r>
        <w:rPr>
          <w:rFonts w:hint="eastAsia" w:ascii="Times New Roman" w:hAnsi="Times New Roman" w:eastAsia="宋体" w:cs="Times New Roman"/>
          <w:color w:val="000000"/>
          <w:sz w:val="24"/>
          <w:highlight w:val="none"/>
          <w:lang w:val="en-US" w:eastAsia="zh-CN"/>
        </w:rPr>
        <w:br w:type="textWrapping" w:clear="all"/>
      </w:r>
      <w:r>
        <w:rPr>
          <w:rFonts w:hint="eastAsia" w:ascii="Times New Roman" w:hAnsi="Times New Roman" w:eastAsia="宋体" w:cs="Times New Roman"/>
          <w:color w:val="000000"/>
          <w:sz w:val="24"/>
          <w:highlight w:val="none"/>
          <w:lang w:val="en-US" w:eastAsia="zh-CN"/>
        </w:rPr>
        <w:t xml:space="preserve">（一）评审过程中出现下列情形之一的，评审委员会应当启动异常低价投标审查程序：</w:t>
      </w:r>
      <w:r>
        <w:rPr>
          <w:rFonts w:hint="eastAsia" w:ascii="Times New Roman" w:hAnsi="Times New Roman" w:eastAsia="宋体" w:cs="Times New Roman"/>
          <w:color w:val="000000"/>
          <w:sz w:val="24"/>
          <w:highlight w:val="none"/>
          <w:lang w:val="en-US" w:eastAsia="zh-CN"/>
        </w:rPr>
        <w:br w:type="textWrapping" w:clear="all"/>
      </w:r>
      <w:r>
        <w:rPr>
          <w:rFonts w:hint="eastAsia" w:ascii="Times New Roman" w:hAnsi="Times New Roman" w:eastAsia="宋体" w:cs="Times New Roman"/>
          <w:color w:val="000000"/>
          <w:sz w:val="24"/>
          <w:highlight w:val="none"/>
          <w:lang w:val="en-US" w:eastAsia="zh-CN"/>
        </w:rPr>
        <w:t xml:space="preserve">（1）投标报价低于采购项目预算50%的，即投标报价&lt;采购项目预算×50% ；</w:t>
      </w:r>
      <w:r>
        <w:rPr>
          <w:rFonts w:hint="eastAsia" w:ascii="Times New Roman" w:hAnsi="Times New Roman" w:eastAsia="宋体" w:cs="Times New Roman"/>
          <w:color w:val="000000"/>
          <w:sz w:val="24"/>
          <w:highlight w:val="none"/>
          <w:lang w:val="en-US" w:eastAsia="zh-CN"/>
        </w:rPr>
        <w:br w:type="textWrapping" w:clear="all"/>
      </w:r>
      <w:r>
        <w:rPr>
          <w:rFonts w:hint="eastAsia" w:ascii="Times New Roman" w:hAnsi="Times New Roman" w:eastAsia="宋体" w:cs="Times New Roman"/>
          <w:color w:val="000000"/>
          <w:sz w:val="24"/>
          <w:highlight w:val="none"/>
          <w:lang w:val="en-US" w:eastAsia="zh-CN"/>
        </w:rPr>
        <w:t xml:space="preserve">（2）投标报价低于采购项目最高限价45%的，即投标报价&lt;采购项目最高限价×45% ；</w:t>
      </w:r>
      <w:r>
        <w:rPr>
          <w:rFonts w:hint="eastAsia" w:ascii="Times New Roman" w:hAnsi="Times New Roman" w:eastAsia="宋体" w:cs="Times New Roman"/>
          <w:color w:val="000000"/>
          <w:sz w:val="24"/>
          <w:highlight w:val="none"/>
          <w:lang w:val="en-US" w:eastAsia="zh-CN"/>
        </w:rPr>
        <w:br w:type="textWrapping" w:clear="all"/>
      </w:r>
      <w:r>
        <w:rPr>
          <w:rFonts w:hint="eastAsia" w:ascii="Times New Roman" w:hAnsi="Times New Roman" w:eastAsia="宋体" w:cs="Times New Roman"/>
          <w:color w:val="000000"/>
          <w:sz w:val="24"/>
          <w:highlight w:val="none"/>
          <w:lang w:val="en-US" w:eastAsia="zh-CN"/>
        </w:rPr>
        <w:t xml:space="preserve">（3）评标委员会认定的供应商报价过低、有可能影响产品质量或者不能诚信履约的其他情形。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br w:type="textWrapping" w:clear="all"/>
      </w:r>
      <w:r>
        <w:rPr>
          <w:rFonts w:hint="eastAsia" w:ascii="Times New Roman" w:hAnsi="Times New Roman" w:eastAsia="宋体" w:cs="Times New Roman"/>
          <w:color w:val="000000"/>
          <w:sz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rPr>
          <w:sz w:val="24"/>
        </w:rPr>
      </w:r>
      <w:r/>
    </w:p>
    <w:p>
      <w:pPr>
        <w:pStyle w:val="936"/>
        <w:numPr>
          <w:ilvl w:val="0"/>
          <w:numId w:val="12"/>
        </w:numPr>
        <w:spacing w:line="360" w:lineRule="auto"/>
        <w:tabs>
          <w:tab w:val="left" w:pos="360" w:leader="none"/>
          <w:tab w:val="left" w:pos="900" w:leader="none"/>
        </w:tabs>
        <w:rPr>
          <w:sz w:val="24"/>
        </w:rPr>
        <w:outlineLvl w:val="1"/>
      </w:pPr>
      <w:r>
        <w:rPr>
          <w:sz w:val="24"/>
        </w:rPr>
        <w:t xml:space="preserve">确定</w:t>
      </w:r>
      <w:bookmarkStart w:id="780" w:name="_Toc150509297"/>
      <w:r/>
      <w:bookmarkStart w:id="781" w:name="_Toc264969236"/>
      <w:r/>
      <w:bookmarkStart w:id="782" w:name="_Toc226309790"/>
      <w:r/>
      <w:bookmarkStart w:id="783" w:name="_Toc151193860"/>
      <w:r/>
      <w:bookmarkStart w:id="784" w:name="_Toc150480784"/>
      <w:r/>
      <w:bookmarkStart w:id="785" w:name="_Toc305158814"/>
      <w:r/>
      <w:bookmarkStart w:id="786" w:name="_Toc127151747"/>
      <w:r/>
      <w:bookmarkStart w:id="787" w:name="_Toc164608815"/>
      <w:r/>
      <w:bookmarkStart w:id="788" w:name="_Toc164229387"/>
      <w:r/>
      <w:bookmarkStart w:id="789" w:name="_Toc164608660"/>
      <w:r/>
      <w:bookmarkStart w:id="790" w:name="_Toc127161460"/>
      <w:r/>
      <w:bookmarkStart w:id="791" w:name="_Toc127151546"/>
      <w:r/>
      <w:bookmarkStart w:id="792" w:name="_Toc150774646"/>
      <w:r/>
      <w:bookmarkStart w:id="793" w:name="_Toc151193788"/>
      <w:r/>
      <w:bookmarkStart w:id="794" w:name="_Toc151193644"/>
      <w:r/>
      <w:bookmarkStart w:id="795" w:name="_Toc265228384"/>
      <w:r/>
      <w:bookmarkStart w:id="796" w:name="_Toc151190173"/>
      <w:r/>
      <w:bookmarkStart w:id="797" w:name="_Toc520356170"/>
      <w:r/>
      <w:bookmarkStart w:id="798" w:name="_Toc226337242"/>
      <w:r/>
      <w:bookmarkStart w:id="799" w:name="_Ref467307010"/>
      <w:r/>
      <w:bookmarkStart w:id="800" w:name="_Toc195842911"/>
      <w:r/>
      <w:bookmarkStart w:id="801" w:name="_Toc149720839"/>
      <w:r/>
      <w:bookmarkStart w:id="802" w:name="_Toc142311048"/>
      <w:r/>
      <w:bookmarkStart w:id="803" w:name="_Toc305158888"/>
      <w:r/>
      <w:bookmarkStart w:id="804" w:name="_Toc164351640"/>
      <w:r/>
      <w:bookmarkStart w:id="805" w:name="_Toc151193934"/>
      <w:r/>
      <w:bookmarkStart w:id="806" w:name="_Toc226965736"/>
      <w:r/>
      <w:bookmarkStart w:id="807" w:name="_Toc150774751"/>
      <w:r/>
      <w:bookmarkStart w:id="808" w:name="_Toc164229241"/>
      <w:r/>
      <w:bookmarkStart w:id="809" w:name="_Toc151193716"/>
      <w:r/>
      <w:bookmarkStart w:id="810" w:name="_Toc226965819"/>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162"/>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1162"/>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w:t>
      </w:r>
      <w:r>
        <w:rPr>
          <w:rFonts w:hint="eastAsia" w:ascii="Times New Roman" w:hAnsi="Times New Roman"/>
          <w:sz w:val="24"/>
          <w:szCs w:val="24"/>
          <w:lang w:val="en-US" w:eastAsia="zh-CN"/>
        </w:rPr>
        <w:t xml:space="preserve">/</w:t>
      </w:r>
      <w:r>
        <w:rPr>
          <w:rFonts w:ascii="Times New Roman" w:hAnsi="Times New Roman"/>
          <w:sz w:val="24"/>
          <w:szCs w:val="24"/>
        </w:rPr>
        <w:t xml:space="preserve">___</w:t>
      </w:r>
      <w:r>
        <w:rPr>
          <w:rFonts w:ascii="Times New Roman" w:hAnsi="Times New Roman"/>
          <w:sz w:val="24"/>
          <w:szCs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36"/>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36"/>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936"/>
        <w:jc w:val="left"/>
        <w:widowControl/>
        <w:rPr>
          <w:b/>
          <w:sz w:val="24"/>
        </w:rPr>
      </w:pPr>
      <w:r>
        <w:rPr>
          <w:b/>
          <w:sz w:val="24"/>
        </w:rPr>
      </w:r>
      <w:r/>
    </w:p>
    <w:p>
      <w:pPr>
        <w:pStyle w:val="936"/>
        <w:jc w:val="center"/>
        <w:spacing w:line="360" w:lineRule="auto"/>
        <w:tabs>
          <w:tab w:val="left" w:pos="360" w:leader="none"/>
          <w:tab w:val="left" w:pos="900" w:leader="none"/>
        </w:tabs>
        <w:rPr>
          <w:b/>
          <w:sz w:val="24"/>
        </w:rPr>
        <w:sectPr>
          <w:footnotePr/>
          <w:endnotePr/>
          <w:type w:val="nextPage"/>
          <w:pgSz w:w="11907" w:h="16840" w:orient="portrait"/>
          <w:pgMar w:top="1440" w:right="1080" w:bottom="1440" w:left="1080" w:header="851" w:footer="851" w:gutter="0"/>
          <w:cols w:num="1" w:sep="0" w:space="1701" w:equalWidth="1"/>
          <w:docGrid w:linePitch="360"/>
        </w:sectPr>
        <w:outlineLvl w:val="1"/>
      </w:pPr>
      <w:r>
        <w:rPr>
          <w:b/>
          <w:sz w:val="24"/>
        </w:rPr>
      </w:r>
      <w:r/>
    </w:p>
    <w:p>
      <w:pPr>
        <w:pStyle w:val="936"/>
        <w:jc w:val="center"/>
        <w:spacing w:line="360" w:lineRule="auto"/>
        <w:tabs>
          <w:tab w:val="left" w:pos="360" w:leader="none"/>
          <w:tab w:val="left" w:pos="900" w:leader="none"/>
        </w:tabs>
        <w:rPr>
          <w:sz w:val="24"/>
        </w:rPr>
        <w:outlineLvl w:val="1"/>
      </w:pPr>
      <w:r>
        <w:rPr>
          <w:b/>
          <w:sz w:val="24"/>
        </w:rPr>
        <w:t xml:space="preserve">二、评标标准</w:t>
      </w:r>
      <w:r>
        <w:rPr>
          <w:sz w:val="24"/>
        </w:rPr>
      </w:r>
      <w:r/>
    </w:p>
    <w:tbl>
      <w:tblPr>
        <w:tblW w:w="10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273"/>
        <w:gridCol w:w="4803"/>
        <w:gridCol w:w="785"/>
        <w:gridCol w:w="814"/>
        <w:gridCol w:w="933"/>
        <w:gridCol w:w="964"/>
      </w:tblGrid>
      <w:tr>
        <w:trPr/>
        <w:tc>
          <w:tcPr>
            <w:tcW w:w="725"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273"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4803"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85"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最低分值</w:t>
            </w:r>
            <w:r>
              <w:rPr>
                <w:rFonts w:hint="eastAsia" w:ascii="宋体" w:hAnsi="宋体" w:eastAsia="宋体" w:cs="宋体"/>
                <w:b/>
                <w:sz w:val="24"/>
                <w:szCs w:val="24"/>
              </w:rPr>
            </w:r>
            <w:r/>
          </w:p>
        </w:tc>
        <w:tc>
          <w:tcPr>
            <w:tcW w:w="814"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最高分值</w:t>
            </w:r>
            <w:r>
              <w:rPr>
                <w:rFonts w:hint="eastAsia" w:ascii="宋体" w:hAnsi="宋体" w:eastAsia="宋体" w:cs="宋体"/>
                <w:b/>
                <w:sz w:val="24"/>
                <w:szCs w:val="24"/>
              </w:rPr>
            </w:r>
            <w:r/>
          </w:p>
        </w:tc>
        <w:tc>
          <w:tcPr>
            <w:tcW w:w="933"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是否暗标评审</w:t>
            </w:r>
            <w:r>
              <w:rPr>
                <w:rFonts w:hint="eastAsia" w:ascii="宋体" w:hAnsi="宋体" w:eastAsia="宋体" w:cs="宋体"/>
                <w:b/>
                <w:sz w:val="24"/>
                <w:szCs w:val="24"/>
              </w:rPr>
            </w:r>
            <w:r/>
          </w:p>
        </w:tc>
        <w:tc>
          <w:tcPr>
            <w:tcW w:w="964" w:type="dxa"/>
            <w:vAlign w:val="center"/>
            <w:textDirection w:val="lrTb"/>
            <w:noWrap w:val="false"/>
          </w:tcPr>
          <w:p>
            <w:pPr>
              <w:pStyle w:val="9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是否客观分</w:t>
            </w:r>
            <w:r>
              <w:rPr>
                <w:rFonts w:hint="eastAsia" w:ascii="宋体" w:hAnsi="宋体" w:eastAsia="宋体" w:cs="宋体"/>
                <w:b/>
                <w:sz w:val="24"/>
                <w:szCs w:val="24"/>
              </w:rPr>
            </w:r>
            <w:r/>
          </w:p>
        </w:tc>
      </w:tr>
      <w:tr>
        <w:trPr>
          <w:trHeight w:val="1191"/>
        </w:trPr>
        <w:tc>
          <w:tcPr>
            <w:tcW w:w="725" w:type="dxa"/>
            <w:vAlign w:val="center"/>
            <w:textDirection w:val="lrTb"/>
            <w:noWrap w:val="false"/>
          </w:tcPr>
          <w:p>
            <w:pPr>
              <w:pStyle w:val="936"/>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73" w:type="dxa"/>
            <w:vAlign w:val="center"/>
            <w:textDirection w:val="lrTb"/>
            <w:noWrap w:val="false"/>
          </w:tcPr>
          <w:p>
            <w:pPr>
              <w:pStyle w:val="936"/>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4803" w:type="dxa"/>
            <w:vAlign w:val="center"/>
            <w:textDirection w:val="lrTb"/>
            <w:noWrap w:val="false"/>
          </w:tcPr>
          <w:p>
            <w:pPr>
              <w:pStyle w:val="93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lang w:val="en-US" w:eastAsia="zh-CN"/>
              </w:rPr>
              <w:outlineLvl w:val="1"/>
            </w:pPr>
            <w:r>
              <w:rPr>
                <w:rFonts w:hint="eastAsia" w:ascii="宋体" w:hAnsi="宋体" w:eastAsia="宋体" w:cs="宋体"/>
                <w:color w:val="000000"/>
                <w:sz w:val="24"/>
                <w:szCs w:val="24"/>
                <w:lang w:val="en-US" w:eastAsia="zh-CN"/>
              </w:rPr>
              <w:t xml:space="preserve">满足招标文件要求且投标报价最低的报价为评标基准价，其价格分为满分。其他供应商的价格分统一按照下列公式计算：</w:t>
            </w:r>
            <w:r>
              <w:rPr>
                <w:rFonts w:hint="eastAsia" w:ascii="宋体" w:hAnsi="宋体" w:eastAsia="宋体" w:cs="宋体"/>
                <w:color w:val="000000"/>
                <w:sz w:val="24"/>
                <w:szCs w:val="24"/>
                <w:lang w:val="en-US" w:eastAsia="zh-CN"/>
              </w:rPr>
            </w:r>
            <w:r/>
          </w:p>
          <w:p>
            <w:pPr>
              <w:pStyle w:val="93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lang w:val="en-US" w:eastAsia="zh-CN"/>
              </w:rPr>
              <w:outlineLvl w:val="1"/>
            </w:pPr>
            <w:r>
              <w:rPr>
                <w:rFonts w:hint="eastAsia" w:ascii="宋体" w:hAnsi="宋体" w:eastAsia="宋体" w:cs="宋体"/>
                <w:color w:val="000000"/>
                <w:sz w:val="24"/>
                <w:szCs w:val="24"/>
                <w:lang w:val="en-US" w:eastAsia="zh-CN"/>
              </w:rPr>
              <w:t xml:space="preserve">价格分得分＝（评标基准价/投标报价）×30。</w:t>
            </w:r>
            <w:r>
              <w:rPr>
                <w:rFonts w:hint="eastAsia" w:ascii="宋体" w:hAnsi="宋体" w:eastAsia="宋体" w:cs="宋体"/>
                <w:color w:val="000000"/>
                <w:sz w:val="24"/>
                <w:szCs w:val="24"/>
                <w:lang w:val="en-US" w:eastAsia="zh-CN"/>
              </w:rPr>
            </w:r>
            <w:r/>
          </w:p>
        </w:tc>
        <w:tc>
          <w:tcPr>
            <w:tcW w:w="785" w:type="dxa"/>
            <w:vAlign w:val="center"/>
            <w:textDirection w:val="lrTb"/>
            <w:noWrap w:val="false"/>
          </w:tcPr>
          <w:p>
            <w:pPr>
              <w:pStyle w:val="936"/>
              <w:numPr>
                <w:ilvl w:val="0"/>
                <w:numId w:val="0"/>
              </w:numPr>
              <w:ind w:left="0" w:right="0" w:firstLine="0"/>
              <w:jc w:val="center"/>
              <w:keepLines w:val="0"/>
              <w:keepNext w:val="0"/>
              <w:pageBreakBefore w:val="0"/>
              <w:spacing w:line="240" w:lineRule="auto"/>
              <w:tabs>
                <w:tab w:val="left" w:pos="360" w:leader="none"/>
              </w:tabs>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en-US" w:eastAsia="zh-CN"/>
              </w:rPr>
            </w:r>
            <w:r/>
          </w:p>
        </w:tc>
        <w:tc>
          <w:tcPr>
            <w:tcW w:w="814" w:type="dxa"/>
            <w:vAlign w:val="center"/>
            <w:textDirection w:val="lrTb"/>
            <w:noWrap w:val="false"/>
          </w:tcPr>
          <w:p>
            <w:pPr>
              <w:pStyle w:val="936"/>
              <w:numPr>
                <w:ilvl w:val="0"/>
                <w:numId w:val="0"/>
              </w:numPr>
              <w:ind w:left="0" w:right="0" w:firstLine="0"/>
              <w:jc w:val="center"/>
              <w:keepLines w:val="0"/>
              <w:keepNext w:val="0"/>
              <w:pageBreakBefore w:val="0"/>
              <w:spacing w:line="240" w:lineRule="auto"/>
              <w:tabs>
                <w:tab w:val="left" w:pos="360" w:leader="none"/>
              </w:tabs>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933" w:type="dxa"/>
            <w:vAlign w:val="center"/>
            <w:textDirection w:val="lrTb"/>
            <w:noWrap w:val="false"/>
          </w:tcPr>
          <w:p>
            <w:pPr>
              <w:pStyle w:val="936"/>
              <w:numPr>
                <w:ilvl w:val="0"/>
                <w:numId w:val="0"/>
              </w:numPr>
              <w:ind w:left="0" w:right="0" w:firstLine="0"/>
              <w:jc w:val="center"/>
              <w:keepLines w:val="0"/>
              <w:keepNext w:val="0"/>
              <w:pageBreakBefore w:val="0"/>
              <w:spacing w:line="240" w:lineRule="auto"/>
              <w:tabs>
                <w:tab w:val="left" w:pos="360" w:leader="none"/>
              </w:tabs>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eastAsia="zh-CN"/>
              </w:rPr>
            </w:r>
            <w:r/>
          </w:p>
        </w:tc>
        <w:tc>
          <w:tcPr>
            <w:tcW w:w="964" w:type="dxa"/>
            <w:vAlign w:val="center"/>
            <w:textDirection w:val="lrTb"/>
            <w:noWrap w:val="false"/>
          </w:tcPr>
          <w:p>
            <w:pPr>
              <w:pStyle w:val="936"/>
              <w:numPr>
                <w:ilvl w:val="0"/>
                <w:numId w:val="0"/>
              </w:numPr>
              <w:ind w:left="0" w:right="0" w:firstLine="0"/>
              <w:jc w:val="center"/>
              <w:keepLines w:val="0"/>
              <w:keepNext w:val="0"/>
              <w:pageBreakBefore w:val="0"/>
              <w:spacing w:line="240" w:lineRule="auto"/>
              <w:tabs>
                <w:tab w:val="left" w:pos="360" w:leader="none"/>
              </w:tabs>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eastAsia="zh-CN"/>
              </w:rPr>
            </w:r>
            <w:r/>
          </w:p>
        </w:tc>
      </w:tr>
      <w:tr>
        <w:trPr>
          <w:trHeight w:val="393"/>
        </w:trPr>
        <w:tc>
          <w:tcPr>
            <w:tcW w:w="725" w:type="dxa"/>
            <w:vAlign w:val="center"/>
            <w:textDirection w:val="lrTb"/>
            <w:noWrap w:val="false"/>
          </w:tcPr>
          <w:p>
            <w:pPr>
              <w:pStyle w:val="936"/>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73" w:type="dxa"/>
            <w:vAlign w:val="center"/>
            <w:textDirection w:val="lrTb"/>
            <w:noWrap w:val="false"/>
          </w:tcPr>
          <w:p>
            <w:pPr>
              <w:pStyle w:val="936"/>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4803" w:type="dxa"/>
            <w:vAlign w:val="center"/>
            <w:textDirection w:val="lrTb"/>
            <w:noWrap w:val="false"/>
          </w:tcPr>
          <w:p>
            <w:pPr>
              <w:pStyle w:val="93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lang w:val="en-US" w:eastAsia="zh-CN"/>
              </w:rPr>
              <w:outlineLvl w:val="1"/>
            </w:pPr>
            <w:r>
              <w:rPr>
                <w:rFonts w:hint="eastAsia" w:ascii="宋体" w:hAnsi="宋体" w:eastAsia="宋体" w:cs="宋体"/>
                <w:color w:val="000000"/>
                <w:sz w:val="24"/>
                <w:szCs w:val="24"/>
                <w:lang w:val="en-US" w:eastAsia="zh-CN"/>
              </w:rPr>
            </w:r>
            <w:r/>
          </w:p>
        </w:tc>
        <w:tc>
          <w:tcPr>
            <w:tcW w:w="785" w:type="dxa"/>
            <w:vAlign w:val="center"/>
            <w:textDirection w:val="lrTb"/>
            <w:noWrap w:val="false"/>
          </w:tcPr>
          <w:p>
            <w:pPr>
              <w:pStyle w:val="936"/>
              <w:ind w:left="-3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814" w:type="dxa"/>
            <w:vAlign w:val="center"/>
            <w:textDirection w:val="lrTb"/>
            <w:noWrap w:val="false"/>
          </w:tcPr>
          <w:p>
            <w:pPr>
              <w:pStyle w:val="936"/>
              <w:ind w:left="-3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rPr>
            </w:r>
            <w:r/>
          </w:p>
        </w:tc>
        <w:tc>
          <w:tcPr>
            <w:tcW w:w="933" w:type="dxa"/>
            <w:vAlign w:val="center"/>
            <w:textDirection w:val="lrTb"/>
            <w:noWrap w:val="false"/>
          </w:tcPr>
          <w:p>
            <w:pPr>
              <w:pStyle w:val="936"/>
              <w:numPr>
                <w:ilvl w:val="0"/>
                <w:numId w:val="0"/>
              </w:numPr>
              <w:ind w:left="0" w:right="0" w:firstLine="0"/>
              <w:jc w:val="center"/>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c>
          <w:tcPr>
            <w:tcW w:w="964" w:type="dxa"/>
            <w:vAlign w:val="center"/>
            <w:textDirection w:val="lrTb"/>
            <w:noWrap w:val="false"/>
          </w:tcPr>
          <w:p>
            <w:pPr>
              <w:pStyle w:val="936"/>
              <w:numPr>
                <w:ilvl w:val="0"/>
                <w:numId w:val="0"/>
              </w:numPr>
              <w:ind w:left="0" w:right="0" w:firstLine="0"/>
              <w:jc w:val="center"/>
              <w:keepLines w:val="0"/>
              <w:keepNext w:val="0"/>
              <w:pageBreakBefore w:val="0"/>
              <w:spacing w:line="240" w:lineRule="auto"/>
              <w:tabs>
                <w:tab w:val="left" w:pos="360" w:leader="none"/>
              </w:tabs>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eastAsia="zh-CN"/>
              </w:rPr>
            </w:r>
            <w:r/>
          </w:p>
        </w:tc>
      </w:tr>
      <w:tr>
        <w:trPr>
          <w:trHeight w:val="90"/>
        </w:trPr>
        <w:tc>
          <w:tcPr>
            <w:tcW w:w="725" w:type="dxa"/>
            <w:vAlign w:val="center"/>
            <w:textDirection w:val="lrTb"/>
            <w:noWrap w:val="false"/>
          </w:tcPr>
          <w:p>
            <w:pPr>
              <w:pStyle w:val="936"/>
              <w:ind w:firstLine="28"/>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生产方案</w:t>
            </w:r>
            <w:r>
              <w:rPr>
                <w:rFonts w:hint="eastAsia" w:ascii="宋体" w:hAnsi="宋体" w:eastAsia="宋体" w:cs="宋体"/>
                <w:color w:val="000000"/>
                <w:sz w:val="24"/>
                <w:szCs w:val="24"/>
                <w:lang w:val="en-US" w:eastAsia="zh-CN"/>
              </w:rPr>
            </w:r>
            <w:r/>
          </w:p>
        </w:tc>
        <w:tc>
          <w:tcPr>
            <w:tcW w:w="4803" w:type="dxa"/>
            <w:vAlign w:val="center"/>
            <w:textDirection w:val="lrTb"/>
            <w:noWrap w:val="false"/>
          </w:tcPr>
          <w:p>
            <w:pPr>
              <w:pStyle w:val="936"/>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（一）评分内容：</w:t>
            </w:r>
            <w:r>
              <w:rPr>
                <w:rFonts w:hint="eastAsia" w:ascii="宋体" w:hAnsi="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响应人针对本项目的方案，包含但不限于以下内容：</w:t>
            </w:r>
            <w:r>
              <w:rPr>
                <w:rFonts w:ascii="宋体" w:hAnsi="宋体" w:eastAsia="宋体" w:cs="宋体"/>
                <w:color w:val="000000"/>
                <w:sz w:val="24"/>
                <w:szCs w:val="24"/>
                <w:lang w:val="en-US" w:eastAsia="zh-CN"/>
              </w:rPr>
            </w:r>
            <w:r/>
          </w:p>
          <w:p>
            <w:pPr>
              <w:pStyle w:val="936"/>
              <w:numPr>
                <w:ilvl w:val="0"/>
                <w:numId w:val="13"/>
              </w:numP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原材料采购</w:t>
            </w:r>
            <w:r>
              <w:rPr>
                <w:rFonts w:hint="eastAsia" w:ascii="宋体" w:hAnsi="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3"/>
              </w:numP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生产工艺</w:t>
            </w:r>
            <w:r>
              <w:rPr>
                <w:rFonts w:hint="eastAsia" w:ascii="宋体" w:hAnsi="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3"/>
              </w:numP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生产过程控制</w:t>
            </w:r>
            <w:r>
              <w:rPr>
                <w:rFonts w:hint="eastAsia" w:ascii="宋体" w:hAnsi="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3"/>
              </w:numP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治污减排保障措施</w:t>
            </w:r>
            <w:r>
              <w:rPr>
                <w:rFonts w:hint="eastAsia" w:ascii="宋体" w:hAnsi="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3"/>
              </w:numP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生产机械及人员配备。</w:t>
            </w:r>
            <w:r>
              <w:rPr>
                <w:rFonts w:hint="eastAsia" w:ascii="宋体" w:hAnsi="宋体" w:eastAsia="宋体" w:cs="宋体"/>
                <w:color w:val="000000"/>
                <w:sz w:val="24"/>
                <w:szCs w:val="24"/>
                <w:lang w:val="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lang w:val="en-US" w:eastAsia="zh-CN"/>
              </w:rPr>
              <w:t xml:space="preserve">评审依据：</w:t>
            </w:r>
            <w:r>
              <w:rPr>
                <w:rFonts w:hint="eastAsia" w:ascii="宋体" w:hAnsi="宋体" w:eastAsia="宋体" w:cs="宋体"/>
                <w:color w:val="000000"/>
                <w:sz w:val="24"/>
                <w:szCs w:val="24"/>
                <w:lang w:val="en-US" w:eastAsia="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考察以上内容，每满足任意一项内容得10%，最高得50%。</w:t>
            </w:r>
            <w:r>
              <w:rPr>
                <w:rFonts w:hint="eastAsia" w:ascii="宋体" w:hAnsi="宋体" w:eastAsia="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在上述基础上，专家根据各响应人得具体响应内容按照量化的评审因素指标进一步评审。</w:t>
            </w:r>
            <w:r>
              <w:rPr>
                <w:rFonts w:ascii="宋体" w:hAnsi="宋体" w:eastAsia="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1）阐述方案总体设计科学合理，对采购要求应答完整、清晰、有针对性的，评审为优加50%；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（2）阐述方案总体设计较合理的，评审为良加30%；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（3）阐述方案总体设计一般，评审为中加10%；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（4）阐述方案总体设计不完整的，评审为差不加分；</w:t>
            </w:r>
            <w:r>
              <w:rPr>
                <w:rFonts w:hint="eastAsia" w:ascii="宋体" w:hAnsi="宋体" w:cs="宋体"/>
                <w:color w:val="000000"/>
                <w:sz w:val="24"/>
                <w:szCs w:val="24"/>
                <w:lang w:val="en-US" w:eastAsia="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不提供不得分。</w:t>
            </w:r>
            <w:r>
              <w:rPr>
                <w:rFonts w:hint="eastAsia" w:ascii="宋体" w:hAnsi="宋体" w:eastAsia="宋体" w:cs="宋体"/>
                <w:color w:val="000000"/>
                <w:sz w:val="24"/>
                <w:szCs w:val="24"/>
                <w:lang w:val="en-US" w:eastAsia="zh-CN"/>
              </w:rPr>
            </w:r>
            <w:r/>
          </w:p>
        </w:tc>
        <w:tc>
          <w:tcPr>
            <w:tcW w:w="785" w:type="dxa"/>
            <w:vAlign w:val="center"/>
            <w:textDirection w:val="lrTb"/>
            <w:noWrap w:val="false"/>
          </w:tcPr>
          <w:p>
            <w:pPr>
              <w:pStyle w:val="936"/>
              <w:ind w:left="-3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r>
            <w:r/>
          </w:p>
        </w:tc>
        <w:tc>
          <w:tcPr>
            <w:tcW w:w="814" w:type="dxa"/>
            <w:vAlign w:val="center"/>
            <w:textDirection w:val="lrTb"/>
            <w:noWrap w:val="false"/>
          </w:tcPr>
          <w:p>
            <w:pPr>
              <w:pStyle w:val="936"/>
              <w:jc w:val="center"/>
              <w:rPr>
                <w:rFonts w:hint="eastAsia" w:ascii="宋体" w:hAnsi="宋体" w:eastAsia="宋体" w:cs="宋体"/>
                <w:color w:val="000000"/>
                <w:sz w:val="24"/>
                <w:szCs w:val="24"/>
                <w:lang w:val="en-US"/>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color w:val="000000"/>
                <w:sz w:val="24"/>
                <w:szCs w:val="24"/>
                <w:lang w:val="en-US"/>
              </w:rPr>
            </w:r>
            <w:r/>
          </w:p>
        </w:tc>
        <w:tc>
          <w:tcPr>
            <w:tcW w:w="933" w:type="dxa"/>
            <w:vAlign w:val="center"/>
            <w:textDirection w:val="lrTb"/>
            <w:noWrap w:val="false"/>
          </w:tcPr>
          <w:p>
            <w:pPr>
              <w:pStyle w:val="936"/>
              <w:ind w:left="-3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否</w:t>
            </w:r>
            <w:r>
              <w:rPr>
                <w:rFonts w:hint="eastAsia" w:ascii="宋体" w:hAnsi="宋体" w:eastAsia="宋体" w:cs="宋体"/>
                <w:color w:val="000000"/>
                <w:sz w:val="24"/>
                <w:szCs w:val="24"/>
              </w:rPr>
            </w:r>
            <w:r/>
          </w:p>
        </w:tc>
        <w:tc>
          <w:tcPr>
            <w:tcW w:w="964"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r>
      <w:tr>
        <w:trPr>
          <w:trHeight w:val="1283"/>
        </w:trPr>
        <w:tc>
          <w:tcPr>
            <w:tcW w:w="725" w:type="dxa"/>
            <w:vAlign w:val="center"/>
            <w:textDirection w:val="lrTb"/>
            <w:noWrap w:val="false"/>
          </w:tcPr>
          <w:p>
            <w:pPr>
              <w:pStyle w:val="9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施工</w:t>
            </w:r>
            <w:r>
              <w:rPr>
                <w:rFonts w:hint="eastAsia" w:ascii="宋体" w:hAnsi="宋体" w:cs="宋体"/>
                <w:color w:val="000000"/>
                <w:sz w:val="24"/>
                <w:szCs w:val="24"/>
                <w:lang w:val="en-US" w:eastAsia="zh-CN"/>
              </w:rPr>
              <w:t xml:space="preserve">进度保证</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r>
            <w:r/>
          </w:p>
        </w:tc>
        <w:tc>
          <w:tcPr>
            <w:tcW w:w="4803" w:type="dxa"/>
            <w:vAlign w:val="center"/>
            <w:textDirection w:val="lrTb"/>
            <w:noWrap w:val="false"/>
          </w:tcPr>
          <w:p>
            <w:pPr>
              <w:pStyle w:val="936"/>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（一）评分内容：</w:t>
            </w:r>
            <w:r>
              <w:rPr>
                <w:rFonts w:hint="eastAsia" w:ascii="宋体" w:hAnsi="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响应人针对本项目的方案，包含但不限于以下内容：</w:t>
            </w:r>
            <w:r>
              <w:rPr>
                <w:rFonts w:ascii="宋体" w:hAnsi="宋体" w:eastAsia="宋体" w:cs="宋体"/>
                <w:color w:val="000000"/>
                <w:sz w:val="24"/>
                <w:szCs w:val="24"/>
                <w:lang w:val="en-US" w:eastAsia="zh-CN"/>
              </w:rPr>
            </w:r>
            <w:r/>
          </w:p>
          <w:p>
            <w:pPr>
              <w:pStyle w:val="936"/>
              <w:numPr>
                <w:ilvl w:val="0"/>
                <w:numId w:val="14"/>
              </w:numPr>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进度计划</w:t>
            </w:r>
            <w:r>
              <w:rPr>
                <w:rFonts w:hint="eastAsia" w:ascii="宋体" w:hAnsi="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4"/>
              </w:numPr>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进度保证措施</w:t>
            </w:r>
            <w:r>
              <w:rPr>
                <w:rFonts w:hint="eastAsia" w:ascii="宋体" w:hAnsi="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lang w:val="en-US" w:eastAsia="zh-CN"/>
              </w:rPr>
              <w:t xml:space="preserve">评审依据：</w:t>
            </w:r>
            <w:r>
              <w:rPr>
                <w:rFonts w:hint="eastAsia" w:ascii="宋体" w:hAnsi="宋体" w:eastAsia="宋体" w:cs="宋体"/>
                <w:color w:val="000000"/>
                <w:sz w:val="24"/>
                <w:szCs w:val="24"/>
                <w:lang w:val="en-US" w:eastAsia="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考察以上内容，每满足任意一项内容得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0%，最高得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在上述基础上，专家根据各响应人得具体响应内容按照量化的评审因素指标进一步评审。</w:t>
            </w:r>
            <w:r>
              <w:rPr>
                <w:rFonts w:ascii="宋体" w:hAnsi="宋体" w:eastAsia="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1）阐述方案总体设计科学合理，对采购要求应答完整、清晰、有针对性的，评审为优加40%；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（2）阐述方案总体设计较合理的，评审为良加20%；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（3）阐述方案总体设计一般，评审为中加10%；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（4）阐述方案总体设计不完整的，评审为差不加分；</w:t>
            </w:r>
            <w:r>
              <w:rPr>
                <w:rFonts w:hint="eastAsia" w:ascii="宋体" w:hAnsi="宋体" w:cs="宋体"/>
                <w:color w:val="000000"/>
                <w:sz w:val="24"/>
                <w:szCs w:val="24"/>
                <w:lang w:val="en-US" w:eastAsia="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不提供不得分。</w:t>
            </w:r>
            <w:r>
              <w:rPr>
                <w:rFonts w:hint="eastAsia" w:ascii="宋体" w:hAnsi="宋体" w:eastAsia="宋体" w:cs="宋体"/>
                <w:color w:val="000000"/>
                <w:sz w:val="24"/>
                <w:szCs w:val="24"/>
                <w:lang w:val="en-US" w:eastAsia="zh-CN"/>
              </w:rPr>
            </w:r>
            <w:r/>
          </w:p>
        </w:tc>
        <w:tc>
          <w:tcPr>
            <w:tcW w:w="785"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r>
            <w:r/>
          </w:p>
        </w:tc>
        <w:tc>
          <w:tcPr>
            <w:tcW w:w="814" w:type="dxa"/>
            <w:vAlign w:val="center"/>
            <w:textDirection w:val="lrTb"/>
            <w:noWrap w:val="false"/>
          </w:tcPr>
          <w:p>
            <w:pPr>
              <w:pStyle w:val="936"/>
              <w:jc w:val="center"/>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c>
          <w:tcPr>
            <w:tcW w:w="964"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r>
      <w:tr>
        <w:trPr>
          <w:trHeight w:val="1102"/>
        </w:trPr>
        <w:tc>
          <w:tcPr>
            <w:tcW w:w="725" w:type="dxa"/>
            <w:vAlign w:val="center"/>
            <w:textDirection w:val="lrTb"/>
            <w:noWrap w:val="false"/>
          </w:tcPr>
          <w:p>
            <w:pPr>
              <w:pStyle w:val="936"/>
              <w:ind w:firstLine="28"/>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安装调试方案</w:t>
            </w:r>
            <w:r>
              <w:rPr>
                <w:rFonts w:hint="eastAsia" w:ascii="宋体" w:hAnsi="宋体" w:eastAsia="宋体" w:cs="宋体"/>
                <w:sz w:val="24"/>
                <w:szCs w:val="24"/>
                <w:lang w:val="en-US" w:eastAsia="zh-CN"/>
              </w:rPr>
            </w:r>
            <w:r/>
          </w:p>
        </w:tc>
        <w:tc>
          <w:tcPr>
            <w:tcW w:w="4803" w:type="dxa"/>
            <w:vAlign w:val="center"/>
            <w:textDirection w:val="lrTb"/>
            <w:noWrap w:val="false"/>
          </w:tcPr>
          <w:p>
            <w:pPr>
              <w:pStyle w:val="936"/>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（一）评分内容：</w:t>
            </w:r>
            <w:r>
              <w:rPr>
                <w:rFonts w:hint="eastAsia" w:ascii="宋体" w:hAnsi="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响应人针对本项目的方案，包含但不限于以下内容：</w:t>
            </w:r>
            <w:r>
              <w:rPr>
                <w:rFonts w:ascii="宋体" w:hAnsi="宋体" w:eastAsia="宋体" w:cs="宋体"/>
                <w:color w:val="000000"/>
                <w:sz w:val="24"/>
                <w:szCs w:val="24"/>
                <w:lang w:val="en-US" w:eastAsia="zh-CN"/>
              </w:rPr>
            </w:r>
            <w:r/>
          </w:p>
          <w:p>
            <w:pPr>
              <w:pStyle w:val="936"/>
              <w:numPr>
                <w:ilvl w:val="0"/>
                <w:numId w:val="15"/>
              </w:numPr>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运输安排</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5"/>
              </w:numPr>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安装计划</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5"/>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成品保护方案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936"/>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（二）评审依据：</w:t>
            </w:r>
            <w:r>
              <w:rPr>
                <w:rFonts w:hint="eastAsia" w:ascii="宋体" w:hAnsi="宋体" w:eastAsia="宋体" w:cs="宋体"/>
                <w:color w:val="000000"/>
                <w:sz w:val="24"/>
                <w:szCs w:val="24"/>
                <w:lang w:val="en-US" w:eastAsia="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考察以上内容，每满足任意一项内容得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0%，最高得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在上述基础上，专家根据各响应人得具体响应内容按照量化的评审因素指标进一步评审。</w:t>
            </w:r>
            <w:r>
              <w:rPr>
                <w:rFonts w:ascii="宋体" w:hAnsi="宋体" w:eastAsia="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1）阐述方案总体设计科学合理，对采购要求应答完整、清晰、有针对性的，评审为优加40%；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（2）阐述方案总体设计较合理的，评审为良加20%；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（3）阐述方案总体设计一般，评审为中加10%；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（4）阐述方案总体设计不完整的，评审为差不加分；</w:t>
            </w:r>
            <w:r>
              <w:rPr>
                <w:rFonts w:hint="eastAsia" w:ascii="宋体" w:hAnsi="宋体" w:cs="宋体"/>
                <w:color w:val="000000"/>
                <w:sz w:val="24"/>
                <w:szCs w:val="24"/>
                <w:lang w:val="en-US" w:eastAsia="zh-CN"/>
              </w:rPr>
            </w:r>
            <w:r/>
          </w:p>
          <w:p>
            <w:pPr>
              <w:pStyle w:val="936"/>
              <w:rPr>
                <w:rFonts w:hint="eastAsia" w:ascii="宋体" w:hAnsi="宋体" w:eastAsia="宋体" w:cs="宋体"/>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不提供不得分。</w:t>
            </w:r>
            <w:r>
              <w:rPr>
                <w:rFonts w:hint="eastAsia" w:ascii="宋体" w:hAnsi="宋体" w:eastAsia="宋体" w:cs="宋体"/>
                <w:sz w:val="24"/>
                <w:szCs w:val="24"/>
                <w:lang w:val="en-US" w:eastAsia="zh-CN"/>
              </w:rPr>
            </w:r>
            <w:r/>
          </w:p>
        </w:tc>
        <w:tc>
          <w:tcPr>
            <w:tcW w:w="785"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en-US" w:eastAsia="zh-CN"/>
              </w:rPr>
            </w:r>
            <w:r/>
          </w:p>
        </w:tc>
        <w:tc>
          <w:tcPr>
            <w:tcW w:w="814" w:type="dxa"/>
            <w:vAlign w:val="center"/>
            <w:textDirection w:val="lrTb"/>
            <w:noWrap w:val="false"/>
          </w:tcPr>
          <w:p>
            <w:pPr>
              <w:pStyle w:val="936"/>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eastAsia="zh-CN" w:bidi="ar-SA"/>
              </w:rPr>
            </w:r>
            <w:r/>
          </w:p>
        </w:tc>
        <w:tc>
          <w:tcPr>
            <w:tcW w:w="964" w:type="dxa"/>
            <w:vAlign w:val="center"/>
            <w:textDirection w:val="lrTb"/>
            <w:noWrap w:val="false"/>
          </w:tcPr>
          <w:p>
            <w:pPr>
              <w:pStyle w:val="936"/>
              <w:ind w:left="-38"/>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eastAsia="zh-CN" w:bidi="ar-SA"/>
              </w:rPr>
            </w:r>
            <w:r/>
          </w:p>
        </w:tc>
      </w:tr>
      <w:tr>
        <w:trPr>
          <w:trHeight w:val="1102"/>
        </w:trPr>
        <w:tc>
          <w:tcPr>
            <w:tcW w:w="725" w:type="dxa"/>
            <w:vAlign w:val="center"/>
            <w:textDirection w:val="lrTb"/>
            <w:noWrap w:val="false"/>
          </w:tcPr>
          <w:p>
            <w:pPr>
              <w:pStyle w:val="936"/>
              <w:ind w:firstLine="28"/>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sz w:val="24"/>
                <w:szCs w:val="24"/>
              </w:rPr>
            </w:pPr>
            <w:r>
              <w:rPr>
                <w:rFonts w:hint="eastAsia" w:ascii="宋体" w:hAnsi="宋体" w:eastAsia="宋体" w:cs="宋体"/>
                <w:color w:val="000000"/>
                <w:sz w:val="24"/>
                <w:szCs w:val="24"/>
              </w:rPr>
              <w:t xml:space="preserve">售后服务方案</w:t>
            </w:r>
            <w:r>
              <w:rPr>
                <w:rFonts w:hint="eastAsia" w:ascii="宋体" w:hAnsi="宋体" w:eastAsia="宋体" w:cs="宋体"/>
                <w:sz w:val="24"/>
                <w:szCs w:val="24"/>
              </w:rPr>
            </w:r>
            <w:r/>
          </w:p>
        </w:tc>
        <w:tc>
          <w:tcPr>
            <w:tcW w:w="4803" w:type="dxa"/>
            <w:vAlign w:val="center"/>
            <w:textDirection w:val="lrTb"/>
            <w:noWrap w:val="false"/>
          </w:tcPr>
          <w:p>
            <w:pPr>
              <w:pStyle w:val="936"/>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（一）评分内容：</w:t>
            </w:r>
            <w:r>
              <w:rPr>
                <w:rFonts w:hint="eastAsia" w:ascii="宋体" w:hAnsi="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响应人针对本项目的方案，包含但不限于以下内容：</w:t>
            </w:r>
            <w:r>
              <w:rPr>
                <w:rFonts w:ascii="宋体" w:hAnsi="宋体" w:eastAsia="宋体" w:cs="宋体"/>
                <w:color w:val="000000"/>
                <w:sz w:val="24"/>
                <w:szCs w:val="24"/>
                <w:lang w:val="en-US" w:eastAsia="zh-CN"/>
              </w:rPr>
            </w:r>
            <w:r/>
          </w:p>
          <w:p>
            <w:pPr>
              <w:pStyle w:val="936"/>
              <w:numPr>
                <w:ilvl w:val="0"/>
                <w:numId w:val="16"/>
              </w:numPr>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售后服务体系</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6"/>
              </w:numPr>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售后响应时间</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36"/>
              <w:numPr>
                <w:ilvl w:val="0"/>
                <w:numId w:val="16"/>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售后服务方案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936"/>
              <w:numPr>
                <w:ilvl w:val="0"/>
                <w:numId w:val="16"/>
              </w:num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故障解决方案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6"/>
              <w:numPr>
                <w:ilvl w:val="0"/>
                <w:numId w:val="16"/>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专业技术人员保障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936"/>
              <w:numPr>
                <w:ilvl w:val="0"/>
                <w:numId w:val="16"/>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保期内外售后服务承诺</w:t>
            </w:r>
            <w:r>
              <w:rPr>
                <w:rFonts w:hint="eastAsia" w:ascii="宋体" w:hAnsi="宋体" w:eastAsia="宋体" w:cs="宋体"/>
                <w:color w:val="000000"/>
                <w:sz w:val="24"/>
                <w:szCs w:val="24"/>
              </w:rPr>
            </w:r>
            <w:r/>
          </w:p>
          <w:p>
            <w:pPr>
              <w:pStyle w:val="936"/>
              <w:numPr>
                <w:ilvl w:val="0"/>
                <w:numId w:val="16"/>
              </w:numPr>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应急处理措施</w:t>
            </w:r>
            <w:r>
              <w:rPr>
                <w:rFonts w:ascii="宋体" w:hAnsi="宋体" w:eastAsia="宋体" w:cs="宋体"/>
                <w:color w:val="000000"/>
                <w:sz w:val="24"/>
                <w:szCs w:val="24"/>
                <w:lang w:val="en-US" w:eastAsia="zh-CN"/>
              </w:rPr>
            </w:r>
            <w:r/>
          </w:p>
          <w:p>
            <w:pPr>
              <w:pStyle w:val="936"/>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（二）评审依据：</w:t>
            </w:r>
            <w:r>
              <w:rPr>
                <w:rFonts w:hint="eastAsia" w:ascii="宋体" w:hAnsi="宋体" w:eastAsia="宋体" w:cs="宋体"/>
                <w:color w:val="000000"/>
                <w:sz w:val="24"/>
                <w:szCs w:val="24"/>
                <w:lang w:val="en-US" w:eastAsia="zh-CN"/>
              </w:rPr>
            </w:r>
            <w:r/>
          </w:p>
          <w:p>
            <w:pPr>
              <w:pStyle w:val="936"/>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考察以上内容，每满足任意一项内容得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0%，最高得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p>
            <w:pPr>
              <w:pStyle w:val="936"/>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在上述基础上，专家根据各响应人得具体响应内容按照量化的评审因素指标进一步评审。</w:t>
            </w:r>
            <w:r>
              <w:rPr>
                <w:rFonts w:ascii="宋体" w:hAnsi="宋体" w:eastAsia="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1）阐述方案总体设计科学合理，对采购要求应答完整、清晰、有针对性的，评审为优加30%；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（2）阐述方案总体设计较合理的，评审为良加20%；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（3）阐述方案总体设计一般，评审为中加10%；</w:t>
            </w:r>
            <w:r>
              <w:rPr>
                <w:rFonts w:hint="eastAsia" w:ascii="宋体" w:hAnsi="宋体" w:cs="宋体"/>
                <w:color w:val="000000"/>
                <w:sz w:val="24"/>
                <w:szCs w:val="24"/>
                <w:lang w:val="en-US" w:eastAsia="zh-CN"/>
              </w:rPr>
            </w:r>
            <w:r/>
          </w:p>
          <w:p>
            <w:pPr>
              <w:pStyle w:val="936"/>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（4）阐述方案总体设计不完整的，评审为差不加分；</w:t>
            </w:r>
            <w:r>
              <w:rPr>
                <w:rFonts w:hint="eastAsia" w:ascii="宋体" w:hAnsi="宋体" w:cs="宋体"/>
                <w:color w:val="000000"/>
                <w:sz w:val="24"/>
                <w:szCs w:val="24"/>
                <w:lang w:val="en-US" w:eastAsia="zh-CN"/>
              </w:rPr>
            </w:r>
            <w:r/>
          </w:p>
          <w:p>
            <w:pPr>
              <w:pStyle w:val="936"/>
              <w:rPr>
                <w:rFonts w:hint="eastAsia" w:ascii="宋体" w:hAnsi="宋体" w:eastAsia="宋体" w:cs="宋体"/>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不提供不得分。</w:t>
            </w:r>
            <w:r>
              <w:rPr>
                <w:rFonts w:hint="eastAsia" w:ascii="宋体" w:hAnsi="宋体" w:eastAsia="宋体" w:cs="宋体"/>
                <w:sz w:val="24"/>
                <w:szCs w:val="24"/>
                <w:lang w:val="en-US" w:eastAsia="zh-CN"/>
              </w:rPr>
            </w:r>
            <w:r/>
          </w:p>
        </w:tc>
        <w:tc>
          <w:tcPr>
            <w:tcW w:w="785"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r>
            <w:r/>
          </w:p>
        </w:tc>
        <w:tc>
          <w:tcPr>
            <w:tcW w:w="814" w:type="dxa"/>
            <w:vAlign w:val="center"/>
            <w:textDirection w:val="lrTb"/>
            <w:noWrap w:val="false"/>
          </w:tcPr>
          <w:p>
            <w:pPr>
              <w:pStyle w:val="936"/>
              <w:jc w:val="center"/>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c>
          <w:tcPr>
            <w:tcW w:w="964"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r>
      <w:tr>
        <w:trPr>
          <w:trHeight w:val="1102"/>
        </w:trPr>
        <w:tc>
          <w:tcPr>
            <w:tcW w:w="725" w:type="dxa"/>
            <w:vAlign w:val="center"/>
            <w:textDirection w:val="lrTb"/>
            <w:noWrap w:val="false"/>
          </w:tcPr>
          <w:p>
            <w:pPr>
              <w:pStyle w:val="936"/>
              <w:ind w:firstLine="28"/>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样品1</w:t>
            </w:r>
            <w:r>
              <w:rPr>
                <w:rFonts w:hint="eastAsia" w:ascii="宋体" w:hAnsi="宋体" w:eastAsia="宋体" w:cs="宋体"/>
                <w:color w:val="000000"/>
                <w:sz w:val="24"/>
                <w:szCs w:val="24"/>
                <w:lang w:val="en-US" w:eastAsia="zh-CN"/>
              </w:rPr>
            </w:r>
            <w:r/>
          </w:p>
        </w:tc>
        <w:tc>
          <w:tcPr>
            <w:tcW w:w="4803" w:type="dxa"/>
            <w:vAlign w:val="center"/>
            <w:textDirection w:val="lrTb"/>
            <w:noWrap w:val="false"/>
          </w:tcPr>
          <w:p>
            <w:pPr>
              <w:pStyle w:val="93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样品参数：</w:t>
            </w:r>
            <w:r>
              <w:rPr>
                <w:rFonts w:hint="eastAsia" w:ascii="宋体" w:hAnsi="宋体" w:eastAsia="宋体" w:cs="宋体"/>
                <w:sz w:val="24"/>
                <w:szCs w:val="24"/>
                <w:highlight w:val="none"/>
              </w:rPr>
            </w:r>
            <w:r/>
          </w:p>
          <w:p>
            <w:pPr>
              <w:pStyle w:val="936"/>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单槽挂墙洗手池带红外线感应龙头：400*400*270，</w:t>
            </w:r>
            <w:r>
              <w:rPr>
                <w:rFonts w:hint="eastAsia" w:ascii="宋体" w:hAnsi="宋体" w:eastAsia="宋体" w:cs="宋体"/>
                <w:sz w:val="24"/>
                <w:szCs w:val="24"/>
                <w:highlight w:val="none"/>
              </w:rPr>
              <w:t xml:space="preserve">技术要求：洗盆</w:t>
            </w:r>
            <w:r>
              <w:rPr>
                <w:rFonts w:hint="eastAsia" w:ascii="宋体" w:hAnsi="宋体" w:eastAsia="宋体" w:cs="宋体"/>
                <w:sz w:val="24"/>
                <w:szCs w:val="24"/>
              </w:rPr>
              <w:t xml:space="preserve">的面板及池盆选用SUS304-2B厚度1.2mm不锈钢腹膜拉丝板；围板选用SUS304-2B厚度1.0mm,另配带不落水器和冷热水感应水龙头</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936"/>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注：评委根据投标单位提供样品打分；</w:t>
            </w:r>
            <w:r>
              <w:rPr>
                <w:rFonts w:hint="eastAsia" w:ascii="宋体" w:hAnsi="宋体" w:eastAsia="宋体" w:cs="宋体"/>
                <w:b/>
                <w:bCs/>
                <w:sz w:val="24"/>
                <w:szCs w:val="24"/>
              </w:rPr>
            </w:r>
            <w:r/>
          </w:p>
          <w:p>
            <w:pPr>
              <w:pStyle w:val="936"/>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1.制作工艺，工艺精湛（</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分）；工艺一般（</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分）； 工艺较差（</w:t>
            </w:r>
            <w:r>
              <w:rPr>
                <w:rFonts w:hint="eastAsia" w:ascii="宋体" w:hAnsi="宋体" w:eastAsia="宋体" w:cs="宋体"/>
                <w:b/>
                <w:bCs/>
                <w:sz w:val="24"/>
                <w:szCs w:val="24"/>
                <w:lang w:val="en-US" w:eastAsia="zh-CN"/>
              </w:rPr>
              <w:t xml:space="preserve">0.5</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936"/>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2.样品的规格、款式、针对招标文件的响应程度，完全响应（</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分）；基本响应（</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 基本不响应（1分）</w:t>
            </w:r>
            <w:r>
              <w:rPr>
                <w:rFonts w:hint="eastAsia" w:ascii="宋体" w:hAnsi="宋体" w:eastAsia="宋体" w:cs="宋体"/>
                <w:b/>
                <w:bCs/>
                <w:sz w:val="24"/>
                <w:szCs w:val="24"/>
              </w:rPr>
            </w:r>
            <w:r/>
          </w:p>
          <w:p>
            <w:pPr>
              <w:pStyle w:val="936"/>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3.结构实用性及安全性，实用安全性高（</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分）；实用安全性一般（</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分）；实用安全性较差（1分）。</w:t>
            </w:r>
            <w:r>
              <w:rPr>
                <w:rFonts w:hint="eastAsia" w:ascii="宋体" w:hAnsi="宋体" w:eastAsia="宋体" w:cs="宋体"/>
                <w:sz w:val="24"/>
                <w:szCs w:val="24"/>
                <w:lang w:val="en-US" w:eastAsia="zh-CN"/>
              </w:rPr>
            </w:r>
            <w:r/>
          </w:p>
        </w:tc>
        <w:tc>
          <w:tcPr>
            <w:tcW w:w="785"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en-US" w:eastAsia="zh-CN"/>
              </w:rPr>
            </w:r>
            <w:r/>
          </w:p>
        </w:tc>
        <w:tc>
          <w:tcPr>
            <w:tcW w:w="814" w:type="dxa"/>
            <w:vAlign w:val="center"/>
            <w:textDirection w:val="lrTb"/>
            <w:noWrap w:val="false"/>
          </w:tcPr>
          <w:p>
            <w:pPr>
              <w:pStyle w:val="936"/>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bidi="ar-SA"/>
              </w:rPr>
            </w:r>
            <w:r/>
          </w:p>
        </w:tc>
        <w:tc>
          <w:tcPr>
            <w:tcW w:w="964" w:type="dxa"/>
            <w:vAlign w:val="center"/>
            <w:textDirection w:val="lrTb"/>
            <w:noWrap w:val="false"/>
          </w:tcPr>
          <w:p>
            <w:pPr>
              <w:pStyle w:val="936"/>
              <w:ind w:left="-3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highlight w:val="none"/>
                <w:lang w:val="en-US" w:eastAsia="zh-CN" w:bidi="ar-SA"/>
              </w:rPr>
            </w:r>
            <w:r/>
          </w:p>
        </w:tc>
      </w:tr>
      <w:tr>
        <w:trPr>
          <w:trHeight w:val="1102"/>
        </w:trPr>
        <w:tc>
          <w:tcPr>
            <w:tcW w:w="725" w:type="dxa"/>
            <w:vAlign w:val="center"/>
            <w:textDirection w:val="lrTb"/>
            <w:noWrap w:val="false"/>
          </w:tcPr>
          <w:p>
            <w:pPr>
              <w:pStyle w:val="936"/>
              <w:ind w:firstLine="28"/>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样品2</w:t>
            </w:r>
            <w:r>
              <w:rPr>
                <w:rFonts w:hint="eastAsia" w:ascii="宋体" w:hAnsi="宋体" w:eastAsia="宋体" w:cs="宋体"/>
                <w:color w:val="000000"/>
                <w:sz w:val="24"/>
                <w:szCs w:val="24"/>
                <w:lang w:val="en-US" w:eastAsia="zh-CN"/>
              </w:rPr>
            </w:r>
            <w:r/>
          </w:p>
        </w:tc>
        <w:tc>
          <w:tcPr>
            <w:tcW w:w="4803" w:type="dxa"/>
            <w:vAlign w:val="center"/>
            <w:textDirection w:val="lrTb"/>
            <w:noWrap w:val="false"/>
          </w:tcPr>
          <w:p>
            <w:pPr>
              <w:pStyle w:val="936"/>
              <w:jc w:val="both"/>
              <w:keepLines/>
              <w:keepNext/>
              <w:pageBreakBefore w:val="0"/>
              <w:spacing w:line="360" w:lineRule="auto"/>
              <w:widowControl w:val="off"/>
              <w:rPr>
                <w:rFonts w:hint="eastAsia" w:ascii="宋体" w:hAnsi="宋体" w:eastAsia="宋体" w:cs="宋体"/>
                <w:sz w:val="24"/>
                <w:szCs w:val="24"/>
                <w:highlight w:val="none"/>
              </w:rPr>
              <w:outlineLvl w:val="2"/>
            </w:pPr>
            <w:r>
              <w:rPr>
                <w:rFonts w:hint="eastAsia" w:ascii="宋体" w:hAnsi="宋体" w:eastAsia="宋体" w:cs="宋体"/>
                <w:sz w:val="24"/>
                <w:szCs w:val="24"/>
                <w:highlight w:val="none"/>
                <w:lang w:val="en-US" w:eastAsia="zh-CN" w:bidi="ar-SA"/>
              </w:rPr>
              <w:t xml:space="preserve">样品参数：</w:t>
            </w:r>
            <w:r>
              <w:rPr>
                <w:rFonts w:hint="eastAsia" w:ascii="宋体" w:hAnsi="宋体" w:eastAsia="宋体" w:cs="宋体"/>
                <w:sz w:val="24"/>
                <w:szCs w:val="24"/>
                <w:highlight w:val="none"/>
              </w:rPr>
            </w:r>
            <w:r/>
          </w:p>
          <w:p>
            <w:pPr>
              <w:pStyle w:val="936"/>
              <w:jc w:val="both"/>
              <w:keepLines/>
              <w:keepNext/>
              <w:pageBreakBefore w:val="0"/>
              <w:spacing w:line="360" w:lineRule="auto"/>
              <w:widowControl w:val="off"/>
              <w:rPr>
                <w:rFonts w:hint="eastAsia" w:ascii="宋体" w:hAnsi="宋体" w:eastAsia="宋体" w:cs="宋体"/>
                <w:sz w:val="24"/>
                <w:szCs w:val="24"/>
                <w:highlight w:val="none"/>
              </w:rPr>
              <w:outlineLvl w:val="2"/>
            </w:pPr>
            <w:r>
              <w:rPr>
                <w:rFonts w:hint="eastAsia" w:ascii="宋体" w:hAnsi="宋体" w:eastAsia="宋体" w:cs="宋体"/>
                <w:sz w:val="24"/>
                <w:szCs w:val="24"/>
                <w:highlight w:val="none"/>
                <w:lang w:val="en-US" w:eastAsia="zh-CN" w:bidi="ar-SA"/>
              </w:rPr>
              <w:t xml:space="preserve">双层层板台：1400*500*800</w:t>
            </w: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lang w:val="en-US" w:eastAsia="zh-CN" w:bidi="ar-SA"/>
              </w:rPr>
              <w:t xml:space="preserve">采用SUS304-2B不锈钢板拉丝板.台面板：1.2mm不锈钢板，层板：1.0mm不锈钢板，台面下内衬高强度防腐密度板.衬筋采用304不锈钢板，厚度1.0mm；柱腿采用38*38*1.5mm不锈钢方管制作；配不锈钢调节脚。</w:t>
            </w:r>
            <w:r>
              <w:rPr>
                <w:rFonts w:hint="eastAsia" w:ascii="宋体" w:hAnsi="宋体" w:eastAsia="宋体" w:cs="宋体"/>
                <w:sz w:val="24"/>
                <w:szCs w:val="24"/>
                <w:highlight w:val="none"/>
              </w:rPr>
            </w:r>
            <w:r/>
          </w:p>
          <w:p>
            <w:pPr>
              <w:pStyle w:val="936"/>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注：评委根据投标单位提供样品打分；</w:t>
            </w:r>
            <w:r>
              <w:rPr>
                <w:rFonts w:hint="eastAsia" w:ascii="宋体" w:hAnsi="宋体" w:eastAsia="宋体" w:cs="宋体"/>
                <w:b/>
                <w:bCs/>
                <w:sz w:val="24"/>
                <w:szCs w:val="24"/>
                <w:highlight w:val="none"/>
              </w:rPr>
            </w:r>
            <w:r/>
          </w:p>
          <w:p>
            <w:pPr>
              <w:pStyle w:val="936"/>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1.制作工艺，工艺精湛（</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分）；工艺一般（</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 工艺较差（</w:t>
            </w:r>
            <w:r>
              <w:rPr>
                <w:rFonts w:hint="eastAsia" w:ascii="宋体" w:hAnsi="宋体" w:eastAsia="宋体" w:cs="宋体"/>
                <w:b/>
                <w:bCs/>
                <w:sz w:val="24"/>
                <w:szCs w:val="24"/>
                <w:highlight w:val="none"/>
                <w:lang w:val="en-US" w:eastAsia="zh-CN"/>
              </w:rPr>
              <w:t xml:space="preserve">0.5</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936"/>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2.样品的规格、款式、针对招标文件的响应程度，完全响应（</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分）；基本响应（</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 基本不响应（1分）</w:t>
            </w:r>
            <w:r>
              <w:rPr>
                <w:rFonts w:hint="eastAsia" w:ascii="宋体" w:hAnsi="宋体" w:eastAsia="宋体" w:cs="宋体"/>
                <w:b/>
                <w:bCs/>
                <w:sz w:val="24"/>
                <w:szCs w:val="24"/>
                <w:highlight w:val="none"/>
              </w:rPr>
            </w:r>
            <w:r/>
          </w:p>
          <w:p>
            <w:pPr>
              <w:pStyle w:val="936"/>
              <w:jc w:val="both"/>
              <w:keepLines/>
              <w:keepNext/>
              <w:pageBreakBefore w:val="0"/>
              <w:spacing w:line="360" w:lineRule="auto"/>
              <w:widowControl w:val="off"/>
              <w:rPr>
                <w:rFonts w:hint="eastAsia" w:ascii="宋体" w:hAnsi="宋体" w:eastAsia="宋体" w:cs="宋体"/>
                <w:sz w:val="24"/>
                <w:szCs w:val="24"/>
                <w:highlight w:val="none"/>
              </w:rPr>
              <w:outlineLvl w:val="2"/>
            </w:pPr>
            <w:r>
              <w:rPr>
                <w:rFonts w:hint="eastAsia" w:ascii="宋体" w:hAnsi="宋体" w:eastAsia="宋体" w:cs="宋体"/>
                <w:b/>
                <w:bCs/>
                <w:sz w:val="24"/>
                <w:szCs w:val="24"/>
                <w:highlight w:val="none"/>
              </w:rPr>
              <w:t xml:space="preserve">3.结构实用性及安全性，实用安全性高（</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分）；实用安全性一般（</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分）；实用安全性较差（1分）。</w:t>
            </w:r>
            <w:r>
              <w:rPr>
                <w:rFonts w:hint="eastAsia" w:ascii="宋体" w:hAnsi="宋体" w:eastAsia="宋体" w:cs="宋体"/>
                <w:sz w:val="24"/>
                <w:szCs w:val="24"/>
                <w:highlight w:val="none"/>
              </w:rPr>
            </w:r>
            <w:r/>
          </w:p>
        </w:tc>
        <w:tc>
          <w:tcPr>
            <w:tcW w:w="785" w:type="dxa"/>
            <w:vAlign w:val="center"/>
            <w:textDirection w:val="lrTb"/>
            <w:noWrap w:val="false"/>
          </w:tcPr>
          <w:p>
            <w:pPr>
              <w:pStyle w:val="936"/>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r>
            <w:r/>
          </w:p>
        </w:tc>
        <w:tc>
          <w:tcPr>
            <w:tcW w:w="814" w:type="dxa"/>
            <w:vAlign w:val="center"/>
            <w:textDirection w:val="lrTb"/>
            <w:noWrap w:val="false"/>
          </w:tcPr>
          <w:p>
            <w:pPr>
              <w:pStyle w:val="936"/>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933" w:type="dxa"/>
            <w:vAlign w:val="center"/>
            <w:textDirection w:val="lrTb"/>
            <w:noWrap w:val="false"/>
          </w:tcPr>
          <w:p>
            <w:pPr>
              <w:pStyle w:val="936"/>
              <w:ind w:left="-3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bidi="ar-SA"/>
              </w:rPr>
            </w:r>
            <w:r/>
          </w:p>
        </w:tc>
        <w:tc>
          <w:tcPr>
            <w:tcW w:w="964" w:type="dxa"/>
            <w:vAlign w:val="center"/>
            <w:textDirection w:val="lrTb"/>
            <w:noWrap w:val="false"/>
          </w:tcPr>
          <w:p>
            <w:pPr>
              <w:pStyle w:val="936"/>
              <w:ind w:left="-3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highlight w:val="none"/>
                <w:lang w:val="en-US" w:eastAsia="zh-CN" w:bidi="ar-SA"/>
              </w:rPr>
            </w:r>
            <w:r/>
          </w:p>
        </w:tc>
      </w:tr>
      <w:tr>
        <w:trPr>
          <w:trHeight w:val="563"/>
        </w:trPr>
        <w:tc>
          <w:tcPr>
            <w:tcW w:w="725" w:type="dxa"/>
            <w:vAlign w:val="center"/>
            <w:textDirection w:val="lrTb"/>
            <w:noWrap w:val="false"/>
          </w:tcPr>
          <w:p>
            <w:pPr>
              <w:pStyle w:val="936"/>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273" w:type="dxa"/>
            <w:vAlign w:val="center"/>
            <w:textDirection w:val="lrTb"/>
            <w:noWrap w:val="false"/>
          </w:tcPr>
          <w:p>
            <w:pPr>
              <w:pStyle w:val="936"/>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客观分</w:t>
            </w:r>
            <w:r>
              <w:rPr>
                <w:rFonts w:hint="eastAsia" w:ascii="宋体" w:hAnsi="宋体" w:eastAsia="宋体" w:cs="宋体"/>
                <w:sz w:val="24"/>
                <w:szCs w:val="24"/>
                <w:highlight w:val="none"/>
              </w:rPr>
            </w:r>
            <w:r/>
          </w:p>
        </w:tc>
        <w:tc>
          <w:tcPr>
            <w:tcW w:w="4803" w:type="dxa"/>
            <w:vAlign w:val="center"/>
            <w:textDirection w:val="lrTb"/>
            <w:noWrap w:val="false"/>
          </w:tcPr>
          <w:p>
            <w:pPr>
              <w:pStyle w:val="93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5" w:type="dxa"/>
            <w:vAlign w:val="center"/>
            <w:textDirection w:val="lrTb"/>
            <w:noWrap w:val="false"/>
          </w:tcPr>
          <w:p>
            <w:pPr>
              <w:pStyle w:val="936"/>
              <w:ind w:left="-3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r>
            <w:r/>
          </w:p>
        </w:tc>
        <w:tc>
          <w:tcPr>
            <w:tcW w:w="814" w:type="dxa"/>
            <w:vAlign w:val="center"/>
            <w:textDirection w:val="lrTb"/>
            <w:noWrap w:val="false"/>
          </w:tcPr>
          <w:p>
            <w:pPr>
              <w:pStyle w:val="936"/>
              <w:ind w:left="-3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rPr>
            </w:r>
            <w:r/>
          </w:p>
        </w:tc>
        <w:tc>
          <w:tcPr>
            <w:tcW w:w="964" w:type="dxa"/>
            <w:vAlign w:val="center"/>
            <w:textDirection w:val="lrTb"/>
            <w:noWrap w:val="false"/>
          </w:tcPr>
          <w:p>
            <w:pPr>
              <w:pStyle w:val="936"/>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是</w:t>
            </w:r>
            <w:r>
              <w:rPr>
                <w:rFonts w:hint="eastAsia" w:ascii="宋体" w:hAnsi="宋体" w:eastAsia="宋体" w:cs="宋体"/>
                <w:sz w:val="24"/>
                <w:szCs w:val="24"/>
                <w:highlight w:val="none"/>
              </w:rPr>
            </w:r>
            <w:r/>
          </w:p>
        </w:tc>
      </w:tr>
      <w:tr>
        <w:trPr/>
        <w:tc>
          <w:tcPr>
            <w:tcW w:w="725" w:type="dxa"/>
            <w:vAlign w:val="center"/>
            <w:textDirection w:val="lrTb"/>
            <w:noWrap w:val="false"/>
          </w:tcPr>
          <w:p>
            <w:pPr>
              <w:pStyle w:val="9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ind w:left="0" w:right="0"/>
              <w:jc w:val="center"/>
              <w:keepLines w:val="0"/>
              <w:keepNext w:val="0"/>
              <w:pageBreakBefore w:val="0"/>
              <w:spacing w:before="0" w:line="24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lang w:val="en-US" w:eastAsia="zh-CN"/>
              </w:rPr>
              <w:t xml:space="preserve">产品性能</w:t>
            </w:r>
            <w:r>
              <w:rPr>
                <w:rFonts w:hint="eastAsia" w:ascii="宋体" w:hAnsi="宋体" w:eastAsia="宋体" w:cs="宋体"/>
                <w:sz w:val="24"/>
                <w:szCs w:val="24"/>
              </w:rPr>
            </w:r>
            <w:r/>
          </w:p>
        </w:tc>
        <w:tc>
          <w:tcPr>
            <w:tcW w:w="4803" w:type="dxa"/>
            <w:vAlign w:val="center"/>
            <w:textDirection w:val="lrTb"/>
            <w:noWrap w:val="false"/>
          </w:tcPr>
          <w:p>
            <w:pPr>
              <w:pStyle w:val="936"/>
              <w:rPr>
                <w:rFonts w:hint="eastAsia" w:ascii="宋体" w:hAnsi="宋体" w:eastAsia="宋体" w:cs="宋体"/>
                <w:sz w:val="24"/>
                <w:szCs w:val="24"/>
              </w:rPr>
            </w:pPr>
            <w:r>
              <w:rPr>
                <w:rFonts w:hint="eastAsia" w:ascii="宋体" w:hAnsi="宋体" w:eastAsia="宋体" w:cs="宋体"/>
                <w:color w:val="000000"/>
                <w:sz w:val="24"/>
                <w:szCs w:val="24"/>
              </w:rPr>
              <w:t xml:space="preserve">招采购需求中“▲”条款为非实质性要求。所投产品技术参数全部符合或优于采购需求中“▲”条款的得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分，出现负偏离的，每有一项扣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6"/>
              <w:ind w:left="0" w:right="0"/>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lang w:val="zh-CN"/>
              </w:rPr>
              <w:suppressLineNumbers w:val="0"/>
            </w:pPr>
            <w:r>
              <w:rPr>
                <w:rFonts w:hint="eastAsia" w:ascii="宋体" w:hAnsi="宋体" w:eastAsia="宋体" w:cs="宋体"/>
                <w:b/>
                <w:bCs/>
                <w:color w:val="ff0000"/>
                <w:sz w:val="24"/>
                <w:szCs w:val="24"/>
                <w:lang w:val="en-US" w:eastAsia="zh-CN"/>
              </w:rPr>
              <w:t xml:space="preserve">注：提供封面具有CMA标识的检测报告，其中采购方在合同签订前有权对投标人提供的证明材料进行验证，要求投标人提供相关参数补充证明材料，若存在弄虚作假行为，采购方有权取消中标人资格并依法追究相关责任。</w:t>
            </w:r>
            <w:r>
              <w:rPr>
                <w:rFonts w:hint="eastAsia" w:ascii="宋体" w:hAnsi="宋体" w:eastAsia="宋体" w:cs="宋体"/>
                <w:color w:val="000000"/>
                <w:sz w:val="24"/>
                <w:szCs w:val="24"/>
                <w:lang w:val="zh-CN"/>
              </w:rPr>
            </w:r>
            <w:r/>
          </w:p>
        </w:tc>
        <w:tc>
          <w:tcPr>
            <w:tcW w:w="785"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r>
            <w:r/>
          </w:p>
        </w:tc>
        <w:tc>
          <w:tcPr>
            <w:tcW w:w="814"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c>
          <w:tcPr>
            <w:tcW w:w="964"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是</w:t>
            </w:r>
            <w:r>
              <w:rPr>
                <w:rFonts w:hint="eastAsia" w:ascii="宋体" w:hAnsi="宋体" w:eastAsia="宋体" w:cs="宋体"/>
                <w:sz w:val="24"/>
                <w:szCs w:val="24"/>
              </w:rPr>
            </w:r>
            <w:r/>
          </w:p>
        </w:tc>
      </w:tr>
      <w:tr>
        <w:trPr>
          <w:trHeight w:val="1070"/>
        </w:trPr>
        <w:tc>
          <w:tcPr>
            <w:tcW w:w="725" w:type="dxa"/>
            <w:vAlign w:val="center"/>
            <w:textDirection w:val="lrTb"/>
            <w:noWrap w:val="false"/>
          </w:tcPr>
          <w:p>
            <w:pPr>
              <w:pStyle w:val="9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jc w:val="center"/>
              <w:rPr>
                <w:rFonts w:hint="eastAsia" w:ascii="宋体" w:hAnsi="宋体" w:eastAsia="宋体" w:cs="宋体"/>
                <w:color w:val="000000"/>
                <w:sz w:val="24"/>
                <w:szCs w:val="24"/>
              </w:rPr>
            </w:pPr>
            <w:r>
              <w:rPr>
                <w:rFonts w:hint="eastAsia" w:ascii="宋体" w:hAnsi="宋体" w:eastAsia="宋体" w:cs="宋体"/>
                <w:bCs/>
                <w:sz w:val="24"/>
                <w:szCs w:val="24"/>
                <w:lang w:val="en-US" w:eastAsia="zh-CN"/>
              </w:rPr>
              <w:t xml:space="preserve">类似业绩</w:t>
            </w:r>
            <w:r>
              <w:rPr>
                <w:rFonts w:hint="eastAsia" w:ascii="宋体" w:hAnsi="宋体" w:eastAsia="宋体" w:cs="宋体"/>
                <w:color w:val="000000"/>
                <w:sz w:val="24"/>
                <w:szCs w:val="24"/>
              </w:rPr>
            </w:r>
            <w:r/>
          </w:p>
        </w:tc>
        <w:tc>
          <w:tcPr>
            <w:tcW w:w="4803" w:type="dxa"/>
            <w:vAlign w:val="center"/>
            <w:textDirection w:val="lrTb"/>
            <w:noWrap w:val="false"/>
          </w:tcPr>
          <w:p>
            <w:pPr>
              <w:pStyle w:val="936"/>
              <w:numPr>
                <w:ilvl w:val="0"/>
                <w:numId w:val="0"/>
              </w:numPr>
              <w:ind w:left="0" w:right="0" w:firstLine="0"/>
              <w:jc w:val="left"/>
              <w:keepLines w:val="0"/>
              <w:keepNext w:val="0"/>
              <w:pageBreakBefore w:val="0"/>
              <w:spacing w:line="240" w:lineRule="auto"/>
              <w:tabs>
                <w:tab w:val="left" w:pos="360" w:leader="none"/>
              </w:tabs>
              <w:rPr>
                <w:rFonts w:hint="eastAsia" w:ascii="宋体" w:hAnsi="宋体" w:eastAsia="宋体" w:cs="宋体"/>
                <w:b/>
                <w:color w:val="ff0000"/>
                <w:spacing w:val="8"/>
                <w:sz w:val="24"/>
                <w:szCs w:val="24"/>
                <w:highlight w:val="yellow"/>
                <w:u w:val="single"/>
              </w:rPr>
              <w:outlineLvl w:val="1"/>
            </w:pPr>
            <w:r>
              <w:rPr>
                <w:rFonts w:hint="eastAsia" w:ascii="宋体" w:hAnsi="宋体" w:eastAsia="宋体" w:cs="宋体"/>
                <w:sz w:val="24"/>
                <w:szCs w:val="24"/>
                <w:lang w:eastAsia="zh-CN"/>
              </w:rPr>
              <w:t xml:space="preserve">供应商近三年（</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lang w:eastAsia="zh-CN"/>
              </w:rPr>
              <w:t xml:space="preserve">截止时间往前推）完成过类似</w:t>
            </w:r>
            <w:r>
              <w:rPr>
                <w:rFonts w:hint="eastAsia" w:ascii="宋体" w:hAnsi="宋体" w:eastAsia="宋体" w:cs="宋体"/>
                <w:sz w:val="24"/>
                <w:szCs w:val="24"/>
                <w:lang w:val="en-US" w:eastAsia="zh-CN"/>
              </w:rPr>
              <w:t xml:space="preserve">食堂厨房设备</w:t>
            </w:r>
            <w:r>
              <w:rPr>
                <w:rFonts w:hint="eastAsia" w:ascii="宋体" w:hAnsi="宋体" w:eastAsia="宋体" w:cs="宋体"/>
                <w:sz w:val="24"/>
                <w:szCs w:val="24"/>
                <w:lang w:eastAsia="zh-CN"/>
              </w:rPr>
              <w:t xml:space="preserve">项目业绩，时间以合同签订时间为准，每提供一个得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lang w:eastAsia="zh-CN"/>
              </w:rPr>
              <w:t xml:space="preserve">最高得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分。注：响应文件中须提供业绩合同，否则不得分。</w:t>
            </w:r>
            <w:r>
              <w:rPr>
                <w:rFonts w:hint="eastAsia" w:ascii="宋体" w:hAnsi="宋体" w:eastAsia="宋体" w:cs="宋体"/>
                <w:b/>
                <w:color w:val="ff0000"/>
                <w:spacing w:val="8"/>
                <w:sz w:val="24"/>
                <w:szCs w:val="24"/>
                <w:highlight w:val="yellow"/>
                <w:u w:val="single"/>
              </w:rPr>
            </w:r>
            <w:r/>
          </w:p>
        </w:tc>
        <w:tc>
          <w:tcPr>
            <w:tcW w:w="785"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en-US" w:eastAsia="zh-CN"/>
              </w:rPr>
            </w:r>
            <w:r/>
          </w:p>
        </w:tc>
        <w:tc>
          <w:tcPr>
            <w:tcW w:w="814"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eastAsia="zh-CN"/>
              </w:rPr>
            </w:r>
            <w:r/>
          </w:p>
        </w:tc>
        <w:tc>
          <w:tcPr>
            <w:tcW w:w="964"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rPr>
                <w:rFonts w:hint="eastAsia" w:ascii="宋体" w:hAnsi="宋体" w:eastAsia="宋体" w:cs="宋体"/>
                <w:sz w:val="24"/>
                <w:szCs w:val="24"/>
                <w:lang w:val="en-US" w:eastAsia="zh-CN"/>
              </w:rPr>
            </w:r>
            <w:r/>
          </w:p>
        </w:tc>
      </w:tr>
      <w:tr>
        <w:trPr>
          <w:trHeight w:val="694"/>
        </w:trPr>
        <w:tc>
          <w:tcPr>
            <w:tcW w:w="725" w:type="dxa"/>
            <w:vAlign w:val="center"/>
            <w:textDirection w:val="lrTb"/>
            <w:noWrap w:val="false"/>
          </w:tcPr>
          <w:p>
            <w:pPr>
              <w:pStyle w:val="9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US" w:eastAsia="zh-CN"/>
              </w:rPr>
            </w:r>
            <w:r/>
          </w:p>
        </w:tc>
        <w:tc>
          <w:tcPr>
            <w:tcW w:w="1273" w:type="dxa"/>
            <w:vAlign w:val="center"/>
            <w:textDirection w:val="lrTb"/>
            <w:noWrap w:val="false"/>
          </w:tcPr>
          <w:p>
            <w:pPr>
              <w:pStyle w:val="936"/>
              <w:ind w:firstLine="28"/>
              <w:jc w:val="center"/>
              <w:rPr>
                <w:rFonts w:hint="eastAsia" w:ascii="宋体" w:hAnsi="宋体" w:eastAsia="宋体" w:cs="宋体"/>
                <w:bCs/>
                <w:sz w:val="24"/>
                <w:szCs w:val="24"/>
                <w:lang w:eastAsia="zh-CN"/>
              </w:rPr>
            </w:pPr>
            <w:r>
              <w:rPr>
                <w:rFonts w:hint="eastAsia" w:ascii="宋体" w:hAnsi="宋体" w:eastAsia="宋体" w:cs="宋体"/>
                <w:color w:val="000000"/>
                <w:sz w:val="24"/>
                <w:szCs w:val="24"/>
              </w:rPr>
              <w:t xml:space="preserve">服务承诺</w:t>
            </w:r>
            <w:r>
              <w:rPr>
                <w:rFonts w:hint="eastAsia" w:ascii="宋体" w:hAnsi="宋体" w:eastAsia="宋体" w:cs="宋体"/>
                <w:bCs/>
                <w:sz w:val="24"/>
                <w:szCs w:val="24"/>
                <w:lang w:eastAsia="zh-CN"/>
              </w:rPr>
            </w:r>
            <w:r/>
          </w:p>
        </w:tc>
        <w:tc>
          <w:tcPr>
            <w:tcW w:w="4803" w:type="dxa"/>
            <w:vAlign w:val="center"/>
            <w:textDirection w:val="lrTb"/>
            <w:noWrap w:val="false"/>
          </w:tcPr>
          <w:p>
            <w:pPr>
              <w:pStyle w:val="936"/>
              <w:numPr>
                <w:ilvl w:val="0"/>
                <w:numId w:val="0"/>
              </w:numPr>
              <w:ind w:left="0" w:right="0" w:firstLine="0"/>
              <w:jc w:val="left"/>
              <w:keepLines w:val="0"/>
              <w:keepNext w:val="0"/>
              <w:pageBreakBefore w:val="0"/>
              <w:spacing w:line="240" w:lineRule="auto"/>
              <w:tabs>
                <w:tab w:val="left" w:pos="360" w:leader="none"/>
              </w:tabs>
              <w:rPr>
                <w:rFonts w:hint="eastAsia" w:ascii="宋体" w:hAnsi="宋体" w:eastAsia="宋体" w:cs="宋体"/>
                <w:sz w:val="24"/>
                <w:szCs w:val="24"/>
                <w:lang w:eastAsia="zh-CN"/>
              </w:rPr>
              <w:outlineLvl w:val="1"/>
            </w:pPr>
            <w:r>
              <w:rPr>
                <w:rFonts w:hint="eastAsia" w:ascii="宋体" w:hAnsi="宋体" w:eastAsia="宋体" w:cs="宋体"/>
                <w:color w:val="000000"/>
                <w:sz w:val="24"/>
                <w:szCs w:val="24"/>
              </w:rPr>
              <w:t xml:space="preserve">投标人承诺在质保期</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年的基础上，每增加一年得</w:t>
            </w:r>
            <w:r>
              <w:rPr>
                <w:rFonts w:hint="eastAsia" w:ascii="宋体" w:hAnsi="宋体" w:eastAsia="宋体" w:cs="宋体"/>
                <w:color w:val="000000"/>
                <w:sz w:val="24"/>
                <w:szCs w:val="24"/>
                <w:lang w:val="en-US" w:eastAsia="zh-CN"/>
              </w:rPr>
              <w:t xml:space="preserve">2分</w:t>
            </w:r>
            <w:r>
              <w:rPr>
                <w:rFonts w:hint="eastAsia" w:ascii="宋体" w:hAnsi="宋体" w:eastAsia="宋体" w:cs="宋体"/>
                <w:color w:val="000000"/>
                <w:sz w:val="24"/>
                <w:szCs w:val="24"/>
              </w:rPr>
              <w:t xml:space="preserve">，最高得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sz w:val="24"/>
                <w:szCs w:val="24"/>
                <w:lang w:eastAsia="zh-CN"/>
              </w:rPr>
            </w:r>
            <w:r/>
          </w:p>
        </w:tc>
        <w:tc>
          <w:tcPr>
            <w:tcW w:w="785"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r>
            <w:r/>
          </w:p>
        </w:tc>
        <w:tc>
          <w:tcPr>
            <w:tcW w:w="814" w:type="dxa"/>
            <w:vAlign w:val="center"/>
            <w:textDirection w:val="lrTb"/>
            <w:noWrap w:val="false"/>
          </w:tcPr>
          <w:p>
            <w:pPr>
              <w:pStyle w:val="936"/>
              <w:ind w:left="-38"/>
              <w:jc w:val="center"/>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szCs w:val="24"/>
                <w:lang w:val="en-US" w:eastAsia="zh-CN"/>
              </w:rPr>
            </w:r>
            <w:r/>
          </w:p>
        </w:tc>
        <w:tc>
          <w:tcPr>
            <w:tcW w:w="933"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否</w:t>
            </w:r>
            <w:r>
              <w:rPr>
                <w:rFonts w:hint="eastAsia" w:ascii="宋体" w:hAnsi="宋体" w:eastAsia="宋体" w:cs="宋体"/>
                <w:sz w:val="24"/>
                <w:szCs w:val="24"/>
              </w:rPr>
            </w:r>
            <w:r/>
          </w:p>
        </w:tc>
        <w:tc>
          <w:tcPr>
            <w:tcW w:w="964" w:type="dxa"/>
            <w:vAlign w:val="center"/>
            <w:textDirection w:val="lrTb"/>
            <w:noWrap w:val="false"/>
          </w:tcPr>
          <w:p>
            <w:pPr>
              <w:pStyle w:val="936"/>
              <w:ind w:left="-3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是</w:t>
            </w:r>
            <w:r>
              <w:rPr>
                <w:rFonts w:hint="eastAsia" w:ascii="宋体" w:hAnsi="宋体" w:eastAsia="宋体" w:cs="宋体"/>
                <w:sz w:val="24"/>
                <w:szCs w:val="24"/>
              </w:rPr>
            </w:r>
            <w:r/>
          </w:p>
        </w:tc>
      </w:tr>
      <w:tr>
        <w:trPr>
          <w:trHeight w:val="561"/>
        </w:trPr>
        <w:tc>
          <w:tcPr>
            <w:gridSpan w:val="2"/>
            <w:tcW w:w="1998" w:type="dxa"/>
            <w:vAlign w:val="center"/>
            <w:textDirection w:val="lrTb"/>
            <w:noWrap w:val="false"/>
          </w:tcPr>
          <w:p>
            <w:pPr>
              <w:pStyle w:val="936"/>
              <w:ind w:firstLine="28"/>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合计</w:t>
            </w:r>
            <w:r>
              <w:rPr>
                <w:rFonts w:hint="eastAsia" w:ascii="宋体" w:hAnsi="宋体" w:eastAsia="宋体" w:cs="宋体"/>
                <w:bCs/>
                <w:sz w:val="24"/>
                <w:szCs w:val="24"/>
                <w:lang w:val="en-US" w:eastAsia="zh-CN"/>
              </w:rPr>
            </w:r>
            <w:r/>
          </w:p>
        </w:tc>
        <w:tc>
          <w:tcPr>
            <w:tcW w:w="4803" w:type="dxa"/>
            <w:vAlign w:val="center"/>
            <w:textDirection w:val="lrTb"/>
            <w:noWrap w:val="false"/>
          </w:tcPr>
          <w:p>
            <w:pPr>
              <w:pStyle w:val="936"/>
              <w:ind w:firstLine="28"/>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85" w:type="dxa"/>
            <w:vAlign w:val="center"/>
            <w:textDirection w:val="lrTb"/>
            <w:noWrap w:val="false"/>
          </w:tcPr>
          <w:p>
            <w:pPr>
              <w:pStyle w:val="936"/>
              <w:ind w:firstLine="28"/>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lang w:val="en-US" w:eastAsia="zh-CN"/>
              </w:rPr>
            </w:r>
            <w:r/>
          </w:p>
        </w:tc>
        <w:tc>
          <w:tcPr>
            <w:tcW w:w="814" w:type="dxa"/>
            <w:vAlign w:val="center"/>
            <w:textDirection w:val="lrTb"/>
            <w:noWrap w:val="false"/>
          </w:tcPr>
          <w:p>
            <w:pPr>
              <w:pStyle w:val="936"/>
              <w:ind w:firstLine="28"/>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rPr>
            </w:r>
            <w:r/>
          </w:p>
        </w:tc>
        <w:tc>
          <w:tcPr>
            <w:tcW w:w="933" w:type="dxa"/>
            <w:vAlign w:val="center"/>
            <w:textDirection w:val="lrTb"/>
            <w:noWrap w:val="false"/>
          </w:tcPr>
          <w:p>
            <w:pPr>
              <w:pStyle w:val="936"/>
              <w:ind w:firstLine="28"/>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964" w:type="dxa"/>
            <w:vAlign w:val="center"/>
            <w:textDirection w:val="lrTb"/>
            <w:noWrap w:val="false"/>
          </w:tcPr>
          <w:p>
            <w:pPr>
              <w:pStyle w:val="936"/>
              <w:rPr>
                <w:rFonts w:hint="eastAsia" w:ascii="宋体" w:hAnsi="宋体" w:eastAsia="宋体" w:cs="宋体"/>
                <w:sz w:val="24"/>
                <w:szCs w:val="24"/>
              </w:rPr>
            </w:pPr>
            <w:r>
              <w:rPr>
                <w:rFonts w:hint="eastAsia" w:ascii="宋体" w:hAnsi="宋体" w:eastAsia="宋体" w:cs="宋体"/>
                <w:sz w:val="24"/>
                <w:szCs w:val="24"/>
              </w:rPr>
            </w:r>
            <w:r/>
          </w:p>
        </w:tc>
      </w:tr>
    </w:tbl>
    <w:p>
      <w:pPr>
        <w:pStyle w:val="936"/>
        <w:jc w:val="center"/>
        <w:spacing w:line="360" w:lineRule="auto"/>
        <w:rPr>
          <w:sz w:val="24"/>
        </w:rPr>
        <w:outlineLvl w:val="0"/>
      </w:pPr>
      <w:r>
        <w:rPr>
          <w:b/>
          <w:sz w:val="36"/>
          <w:szCs w:val="36"/>
        </w:rPr>
        <w:br w:type="page" w:clear="all"/>
      </w:r>
      <w:bookmarkStart w:id="811" w:name="_Toc99301424"/>
      <w:r>
        <w:rPr>
          <w:b/>
          <w:sz w:val="36"/>
          <w:szCs w:val="36"/>
        </w:rPr>
        <w:t xml:space="preserve">第五章   采购需求</w:t>
      </w:r>
      <w:bookmarkEnd w:id="811"/>
      <w:r>
        <w:rPr>
          <w:sz w:val="24"/>
        </w:rPr>
      </w:r>
      <w:r/>
    </w:p>
    <w:p>
      <w:pPr>
        <w:pStyle w:val="1398"/>
        <w:ind w:left="0" w:firstLine="482"/>
        <w:spacing w:line="440" w:lineRule="atLeast"/>
        <w:rPr>
          <w:rFonts w:hint="eastAsia" w:ascii="宋体" w:hAnsi="宋体" w:eastAsia="宋体" w:cs="宋体"/>
          <w:b/>
          <w:sz w:val="24"/>
          <w:szCs w:val="24"/>
        </w:rPr>
      </w:pPr>
      <w:r/>
      <w:bookmarkStart w:id="812" w:name="_Toc99301425"/>
      <w:r>
        <w:rPr>
          <w:rFonts w:hint="eastAsia" w:ascii="宋体" w:hAnsi="宋体" w:eastAsia="宋体" w:cs="宋体"/>
          <w:b/>
          <w:sz w:val="24"/>
          <w:szCs w:val="24"/>
        </w:rPr>
        <w:t xml:space="preserve">一、采购标的</w:t>
      </w:r>
      <w:r>
        <w:rPr>
          <w:rFonts w:hint="eastAsia" w:ascii="宋体" w:hAnsi="宋体" w:eastAsia="宋体" w:cs="宋体"/>
          <w:b/>
          <w:sz w:val="24"/>
          <w:szCs w:val="24"/>
        </w:rPr>
      </w:r>
      <w:r/>
    </w:p>
    <w:p>
      <w:pPr>
        <w:pStyle w:val="936"/>
        <w:ind w:left="239" w:firstLine="307"/>
        <w:spacing w:line="440" w:lineRule="atLeast"/>
        <w:rPr>
          <w:rFonts w:hint="eastAsia" w:ascii="宋体" w:hAnsi="宋体" w:eastAsia="宋体" w:cs="宋体"/>
          <w:sz w:val="24"/>
          <w:lang w:val="en-US" w:eastAsia="zh-CN"/>
        </w:rPr>
      </w:pPr>
      <w:r>
        <w:rPr>
          <w:rFonts w:hint="eastAsia" w:ascii="宋体" w:hAnsi="宋体" w:eastAsia="宋体" w:cs="宋体"/>
          <w:sz w:val="24"/>
        </w:rPr>
        <w:t xml:space="preserve">1．项目名称：</w:t>
      </w:r>
      <w:r>
        <w:rPr>
          <w:rFonts w:hint="eastAsia" w:ascii="宋体" w:hAnsi="宋体" w:cs="宋体"/>
          <w:sz w:val="24"/>
          <w:lang w:eastAsia="zh-CN"/>
        </w:rPr>
        <w:t xml:space="preserve">常州市金坛区第四中学厨房设备采购及安装</w:t>
      </w:r>
      <w:r>
        <w:rPr>
          <w:rFonts w:hint="eastAsia" w:ascii="宋体" w:hAnsi="宋体" w:eastAsia="宋体" w:cs="宋体"/>
          <w:sz w:val="24"/>
          <w:lang w:val="en-US" w:eastAsia="zh-CN"/>
        </w:rPr>
        <w:t xml:space="preserve"> </w:t>
      </w:r>
      <w:r>
        <w:rPr>
          <w:rFonts w:hint="eastAsia" w:ascii="宋体" w:hAnsi="宋体" w:eastAsia="宋体" w:cs="宋体"/>
          <w:sz w:val="24"/>
          <w:lang w:val="en-US" w:eastAsia="zh-CN"/>
        </w:rPr>
      </w:r>
      <w:r/>
    </w:p>
    <w:p>
      <w:pPr>
        <w:pStyle w:val="936"/>
        <w:ind w:left="239" w:firstLine="307"/>
        <w:spacing w:line="440" w:lineRule="atLeast"/>
        <w:rPr>
          <w:rFonts w:hint="eastAsia" w:ascii="宋体" w:hAnsi="宋体" w:eastAsia="宋体" w:cs="宋体"/>
          <w:sz w:val="24"/>
          <w:lang w:eastAsia="zh-CN"/>
        </w:rPr>
      </w:pPr>
      <w:r>
        <w:rPr>
          <w:rFonts w:hint="eastAsia" w:ascii="宋体" w:hAnsi="宋体" w:eastAsia="宋体" w:cs="宋体"/>
          <w:sz w:val="24"/>
        </w:rPr>
        <w:t xml:space="preserve">2．预算金额：</w:t>
      </w:r>
      <w:r>
        <w:rPr>
          <w:rFonts w:hint="eastAsia" w:ascii="宋体" w:hAnsi="宋体" w:cs="宋体"/>
          <w:sz w:val="24"/>
          <w:lang w:val="en-US" w:eastAsia="zh-CN"/>
        </w:rPr>
        <w:t xml:space="preserve">65万元</w:t>
      </w:r>
      <w:r>
        <w:rPr>
          <w:rFonts w:hint="eastAsia" w:ascii="宋体" w:hAnsi="宋体" w:eastAsia="宋体" w:cs="宋体"/>
          <w:sz w:val="24"/>
          <w:lang w:eastAsia="zh-CN"/>
        </w:rPr>
        <w:t xml:space="preserve">   </w:t>
      </w:r>
      <w:r>
        <w:rPr>
          <w:rFonts w:hint="eastAsia" w:ascii="宋体" w:hAnsi="宋体" w:eastAsia="宋体" w:cs="宋体"/>
          <w:sz w:val="24"/>
          <w:lang w:eastAsia="zh-CN"/>
        </w:rPr>
      </w:r>
      <w:r/>
    </w:p>
    <w:p>
      <w:pPr>
        <w:pStyle w:val="936"/>
        <w:ind w:firstLine="480"/>
        <w:spacing w:line="440" w:lineRule="atLeast"/>
        <w:rPr>
          <w:rFonts w:hint="eastAsia" w:ascii="宋体" w:hAnsi="宋体" w:eastAsia="宋体" w:cs="宋体"/>
          <w:sz w:val="24"/>
          <w:lang w:eastAsia="zh-CN"/>
        </w:rPr>
      </w:pPr>
      <w:r>
        <w:rPr>
          <w:rFonts w:hint="eastAsia" w:ascii="宋体" w:hAnsi="宋体" w:eastAsia="宋体" w:cs="宋体"/>
          <w:sz w:val="24"/>
        </w:rPr>
        <w:t xml:space="preserve">3．最高限价</w:t>
      </w:r>
      <w:r>
        <w:rPr>
          <w:rFonts w:hint="eastAsia" w:ascii="宋体" w:hAnsi="宋体" w:cs="宋体"/>
          <w:sz w:val="24"/>
          <w:highlight w:val="none"/>
          <w:lang w:val="en-US" w:eastAsia="zh-CN"/>
        </w:rPr>
        <w:t xml:space="preserve">：61.076万元</w:t>
      </w:r>
      <w:r>
        <w:rPr>
          <w:rFonts w:hint="eastAsia" w:ascii="宋体" w:hAnsi="宋体" w:eastAsia="宋体" w:cs="宋体"/>
          <w:sz w:val="24"/>
          <w:highlight w:val="none"/>
          <w:lang w:eastAsia="zh-CN"/>
        </w:rPr>
        <w:t xml:space="preserve">   </w:t>
      </w:r>
      <w:r>
        <w:rPr>
          <w:rFonts w:hint="eastAsia" w:ascii="宋体" w:hAnsi="宋体" w:eastAsia="宋体" w:cs="宋体"/>
          <w:sz w:val="24"/>
          <w:lang w:eastAsia="zh-CN"/>
        </w:rPr>
      </w:r>
      <w:r/>
    </w:p>
    <w:p>
      <w:pPr>
        <w:pStyle w:val="1398"/>
        <w:ind w:left="0" w:firstLine="482"/>
        <w:spacing w:line="440" w:lineRule="atLeas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4．采购项目概况（简介）：</w:t>
      </w:r>
      <w:r>
        <w:rPr>
          <w:rFonts w:hint="eastAsia" w:ascii="宋体" w:hAnsi="宋体" w:eastAsia="宋体" w:cs="宋体"/>
          <w:b w:val="0"/>
          <w:bCs/>
          <w:sz w:val="24"/>
          <w:szCs w:val="24"/>
          <w:lang w:eastAsia="zh-CN"/>
        </w:rPr>
        <w:t xml:space="preserve">主要工作内容为食堂厨房设备采购及安装，具体工作内容详见货物清单。</w:t>
      </w:r>
      <w:r>
        <w:rPr>
          <w:rFonts w:hint="eastAsia" w:ascii="宋体" w:hAnsi="宋体" w:eastAsia="宋体" w:cs="宋体"/>
          <w:b w:val="0"/>
          <w:bCs/>
          <w:sz w:val="24"/>
          <w:szCs w:val="24"/>
          <w:lang w:eastAsia="zh-CN"/>
        </w:rPr>
      </w:r>
      <w:r/>
    </w:p>
    <w:p>
      <w:pPr>
        <w:pStyle w:val="1398"/>
        <w:ind w:left="0" w:firstLine="482"/>
        <w:spacing w:line="440" w:lineRule="atLeast"/>
        <w:rPr>
          <w:rFonts w:hint="eastAsia" w:ascii="宋体" w:hAnsi="宋体" w:eastAsia="宋体" w:cs="宋体"/>
          <w:b w:val="0"/>
          <w:bCs/>
          <w:sz w:val="24"/>
          <w:szCs w:val="24"/>
        </w:rPr>
      </w:pPr>
      <w:r>
        <w:rPr>
          <w:rFonts w:hint="eastAsia" w:ascii="宋体" w:hAnsi="宋体" w:eastAsia="宋体" w:cs="宋体"/>
          <w:b w:val="0"/>
          <w:bCs/>
          <w:sz w:val="24"/>
          <w:szCs w:val="24"/>
        </w:rPr>
        <w:t xml:space="preserve">5．合同履行期限：合同签订后30天内提供厨房设备深化方案且经甲方确认；经甲方通知后60天内供货及安装完成（不含利旧部分，利旧设施根据学校或甲方的指令时间，15天内安装完成）。</w:t>
      </w:r>
      <w:r>
        <w:rPr>
          <w:rFonts w:hint="eastAsia" w:ascii="宋体" w:hAnsi="宋体" w:eastAsia="宋体" w:cs="宋体"/>
          <w:b w:val="0"/>
          <w:bCs/>
          <w:sz w:val="24"/>
          <w:szCs w:val="24"/>
        </w:rPr>
      </w:r>
      <w:r/>
    </w:p>
    <w:p>
      <w:pPr>
        <w:pStyle w:val="1398"/>
        <w:ind w:left="0" w:firstLine="482"/>
        <w:spacing w:line="440" w:lineRule="atLeast"/>
        <w:rPr>
          <w:rFonts w:hint="eastAsia" w:ascii="宋体" w:hAnsi="宋体" w:eastAsia="宋体" w:cs="宋体"/>
          <w:b w:val="0"/>
          <w:bCs/>
          <w:sz w:val="24"/>
          <w:szCs w:val="24"/>
        </w:rPr>
      </w:pPr>
      <w:r>
        <w:rPr>
          <w:rFonts w:hint="eastAsia" w:ascii="宋体" w:hAnsi="宋体" w:eastAsia="宋体" w:cs="宋体"/>
          <w:b w:val="0"/>
          <w:bCs/>
          <w:sz w:val="24"/>
          <w:szCs w:val="24"/>
        </w:rPr>
        <w:t xml:space="preserve">6．是/否接受联合体投标：</w:t>
      </w:r>
      <w:r>
        <w:rPr>
          <w:rFonts w:hint="eastAsia" w:ascii="宋体" w:hAnsi="宋体" w:eastAsia="宋体" w:cs="宋体"/>
          <w:b w:val="0"/>
          <w:bCs/>
          <w:sz w:val="24"/>
          <w:szCs w:val="24"/>
          <w:lang w:eastAsia="zh-CN"/>
        </w:rPr>
        <w:t xml:space="preserve">否。</w:t>
      </w:r>
      <w:r>
        <w:rPr>
          <w:rFonts w:hint="eastAsia" w:ascii="宋体" w:hAnsi="宋体" w:eastAsia="宋体" w:cs="宋体"/>
          <w:b w:val="0"/>
          <w:bCs/>
          <w:sz w:val="24"/>
          <w:szCs w:val="24"/>
        </w:rPr>
      </w:r>
      <w:r/>
    </w:p>
    <w:p>
      <w:pPr>
        <w:pStyle w:val="1398"/>
        <w:ind w:left="0" w:firstLine="482"/>
        <w:spacing w:line="440" w:lineRule="atLeast"/>
        <w:rPr>
          <w:rFonts w:hint="eastAsia" w:ascii="宋体" w:hAnsi="宋体" w:eastAsia="宋体" w:cs="宋体"/>
          <w:b w:val="0"/>
          <w:bCs/>
          <w:sz w:val="24"/>
          <w:szCs w:val="24"/>
        </w:rPr>
      </w:pPr>
      <w:r>
        <w:rPr>
          <w:rFonts w:hint="eastAsia" w:ascii="宋体" w:hAnsi="宋体" w:eastAsia="宋体" w:cs="宋体"/>
          <w:b w:val="0"/>
          <w:bCs/>
          <w:sz w:val="24"/>
          <w:szCs w:val="24"/>
        </w:rPr>
        <w:t xml:space="preserve">7．是/否接受分支机构参与响应：</w:t>
      </w:r>
      <w:r>
        <w:rPr>
          <w:rFonts w:hint="eastAsia" w:ascii="宋体" w:hAnsi="宋体" w:eastAsia="宋体" w:cs="宋体"/>
          <w:b w:val="0"/>
          <w:bCs/>
          <w:sz w:val="24"/>
          <w:szCs w:val="24"/>
          <w:lang w:eastAsia="zh-CN"/>
        </w:rPr>
        <w:t xml:space="preserve">否。</w:t>
      </w:r>
      <w:r>
        <w:rPr>
          <w:rFonts w:hint="eastAsia" w:ascii="宋体" w:hAnsi="宋体" w:eastAsia="宋体" w:cs="宋体"/>
          <w:b w:val="0"/>
          <w:bCs/>
          <w:sz w:val="24"/>
          <w:szCs w:val="24"/>
        </w:rPr>
      </w:r>
      <w:r/>
    </w:p>
    <w:p>
      <w:pPr>
        <w:pStyle w:val="1398"/>
        <w:ind w:left="0" w:firstLine="482"/>
        <w:spacing w:line="440" w:lineRule="atLeast"/>
        <w:rPr>
          <w:rFonts w:hint="eastAsia" w:ascii="宋体" w:hAnsi="宋体" w:eastAsia="宋体" w:cs="宋体"/>
          <w:b w:val="0"/>
          <w:bCs/>
          <w:sz w:val="24"/>
          <w:szCs w:val="24"/>
        </w:rPr>
      </w:pPr>
      <w:r>
        <w:rPr>
          <w:rFonts w:hint="eastAsia" w:ascii="宋体" w:hAnsi="宋体" w:eastAsia="宋体" w:cs="宋体"/>
          <w:b w:val="0"/>
          <w:bCs/>
          <w:sz w:val="24"/>
          <w:szCs w:val="24"/>
        </w:rPr>
        <w:t xml:space="preserve">8．是/否接受进口产品投标：</w:t>
      </w:r>
      <w:r>
        <w:rPr>
          <w:rFonts w:hint="eastAsia" w:ascii="宋体" w:hAnsi="宋体" w:eastAsia="宋体" w:cs="宋体"/>
          <w:b w:val="0"/>
          <w:bCs/>
          <w:sz w:val="24"/>
          <w:szCs w:val="24"/>
          <w:lang w:eastAsia="zh-CN"/>
        </w:rPr>
        <w:t xml:space="preserve">否。</w:t>
      </w:r>
      <w:r>
        <w:rPr>
          <w:rFonts w:hint="eastAsia" w:ascii="宋体" w:hAnsi="宋体" w:eastAsia="宋体" w:cs="宋体"/>
          <w:b w:val="0"/>
          <w:bCs/>
          <w:sz w:val="24"/>
          <w:szCs w:val="24"/>
        </w:rPr>
      </w:r>
      <w:r/>
    </w:p>
    <w:p>
      <w:pPr>
        <w:pStyle w:val="1398"/>
        <w:ind w:left="0" w:firstLine="482"/>
        <w:spacing w:line="440" w:lineRule="atLeas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．是/否专门面向中小企业预留采购份额：</w:t>
      </w:r>
      <w:r>
        <w:rPr>
          <w:rFonts w:hint="eastAsia" w:ascii="宋体" w:hAnsi="宋体" w:eastAsia="宋体" w:cs="宋体"/>
          <w:b w:val="0"/>
          <w:bCs/>
          <w:sz w:val="24"/>
          <w:szCs w:val="24"/>
          <w:lang w:eastAsia="zh-CN"/>
        </w:rPr>
        <w:t xml:space="preserve">是。</w:t>
      </w:r>
      <w:r>
        <w:rPr>
          <w:rFonts w:hint="eastAsia" w:ascii="宋体" w:hAnsi="宋体" w:eastAsia="宋体" w:cs="宋体"/>
          <w:b w:val="0"/>
          <w:bCs/>
          <w:sz w:val="24"/>
          <w:szCs w:val="24"/>
          <w:lang w:eastAsia="zh-CN"/>
        </w:rPr>
      </w:r>
      <w:r/>
    </w:p>
    <w:p>
      <w:pPr>
        <w:pStyle w:val="1398"/>
        <w:ind w:left="0" w:firstLine="482"/>
        <w:spacing w:line="440" w:lineRule="atLeas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val="en-US" w:eastAsia="zh-CN"/>
        </w:rPr>
        <w:t xml:space="preserve">0</w:t>
      </w:r>
      <w:r>
        <w:rPr>
          <w:rFonts w:hint="eastAsia" w:ascii="宋体" w:hAnsi="宋体" w:eastAsia="宋体" w:cs="宋体"/>
          <w:b w:val="0"/>
          <w:bCs/>
          <w:sz w:val="24"/>
          <w:szCs w:val="24"/>
        </w:rPr>
        <w:t xml:space="preserve">．本项目的特定资格要求：无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1398"/>
        <w:ind w:left="0" w:firstLine="482"/>
        <w:spacing w:line="440" w:lineRule="atLeas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．项目类别：货物类</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1398"/>
        <w:ind w:left="0" w:firstLine="482"/>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二、商务要求</w:t>
      </w:r>
      <w:r>
        <w:rPr>
          <w:rFonts w:hint="eastAsia" w:ascii="宋体" w:hAnsi="宋体" w:eastAsia="宋体" w:cs="宋体"/>
          <w:b/>
          <w:sz w:val="24"/>
          <w:szCs w:val="24"/>
        </w:rPr>
      </w:r>
      <w:r/>
    </w:p>
    <w:p>
      <w:pPr>
        <w:pStyle w:val="936"/>
        <w:ind w:firstLine="480"/>
        <w:spacing w:line="440" w:lineRule="atLeast"/>
        <w:rPr>
          <w:rFonts w:hint="eastAsia" w:ascii="宋体" w:hAnsi="宋体" w:cs="宋体"/>
          <w:sz w:val="24"/>
        </w:rPr>
      </w:pPr>
      <w:r>
        <w:rPr>
          <w:rFonts w:hint="eastAsia" w:ascii="宋体" w:hAnsi="宋体" w:cs="宋体"/>
          <w:sz w:val="24"/>
        </w:rPr>
        <w:t xml:space="preserve">1．交付（实施）的时间（期限）和地点（范围）：</w:t>
      </w:r>
      <w:r>
        <w:rPr>
          <w:rFonts w:hint="eastAsia" w:ascii="宋体" w:hAnsi="宋体" w:cs="宋体"/>
          <w:sz w:val="24"/>
        </w:rPr>
      </w:r>
      <w:r/>
    </w:p>
    <w:p>
      <w:pPr>
        <w:pStyle w:val="936"/>
        <w:ind w:firstLine="480"/>
        <w:spacing w:line="440" w:lineRule="atLeast"/>
        <w:rPr>
          <w:rFonts w:hint="eastAsia" w:ascii="宋体" w:hAnsi="宋体" w:cs="宋体"/>
          <w:sz w:val="24"/>
          <w:highlight w:val="none"/>
        </w:rPr>
      </w:pPr>
      <w:r>
        <w:rPr>
          <w:rFonts w:hint="eastAsia" w:ascii="宋体" w:hAnsi="宋体" w:cs="宋体"/>
          <w:sz w:val="24"/>
          <w:highlight w:val="none"/>
        </w:rPr>
        <w:t xml:space="preserve">交付（实施）的时间（期限）</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合同签订后30天内提供厨房设备深化方案且经甲方确认；经甲方通知后60天内供货及安装完成（不含利旧部分，利旧设施根据学校或甲方的指令时间，15天内安装完成）</w:t>
      </w:r>
      <w:r>
        <w:rPr>
          <w:rFonts w:hint="eastAsia" w:ascii="宋体" w:hAnsi="宋体" w:eastAsia="宋体" w:cs="宋体"/>
          <w:b w:val="0"/>
          <w:bCs/>
          <w:sz w:val="24"/>
          <w:szCs w:val="24"/>
        </w:rPr>
        <w:t xml:space="preserve">。</w:t>
      </w:r>
      <w:r>
        <w:rPr>
          <w:rFonts w:hint="eastAsia" w:ascii="宋体" w:hAnsi="宋体" w:cs="宋体"/>
          <w:sz w:val="24"/>
          <w:highlight w:val="none"/>
        </w:rPr>
      </w:r>
      <w:r/>
    </w:p>
    <w:p>
      <w:pPr>
        <w:pStyle w:val="936"/>
        <w:ind w:firstLine="480"/>
        <w:spacing w:line="440" w:lineRule="atLeast"/>
        <w:rPr>
          <w:rFonts w:hint="eastAsia" w:ascii="宋体" w:hAnsi="宋体" w:eastAsia="宋体" w:cs="宋体"/>
          <w:sz w:val="24"/>
          <w:lang w:eastAsia="zh-CN"/>
        </w:rPr>
      </w:pPr>
      <w:r>
        <w:rPr>
          <w:rFonts w:hint="eastAsia" w:ascii="宋体" w:hAnsi="宋体" w:cs="宋体"/>
          <w:sz w:val="24"/>
        </w:rPr>
        <w:t xml:space="preserve">地点（范围）：</w:t>
      </w:r>
      <w:r>
        <w:rPr>
          <w:rFonts w:hint="eastAsia" w:ascii="宋体" w:hAnsi="宋体" w:cs="宋体"/>
          <w:sz w:val="24"/>
          <w:lang w:eastAsia="zh-CN"/>
        </w:rPr>
        <w:t xml:space="preserve">常州市金坛区</w:t>
      </w:r>
      <w:r>
        <w:rPr>
          <w:rFonts w:hint="eastAsia" w:ascii="宋体" w:hAnsi="宋体" w:eastAsia="宋体" w:cs="宋体"/>
          <w:sz w:val="24"/>
          <w:lang w:eastAsia="zh-CN"/>
        </w:rPr>
      </w:r>
      <w:r/>
    </w:p>
    <w:p>
      <w:pPr>
        <w:pStyle w:val="936"/>
        <w:numPr>
          <w:ilvl w:val="0"/>
          <w:numId w:val="0"/>
        </w:numPr>
        <w:ind w:left="570" w:firstLine="480"/>
        <w:spacing w:line="440" w:lineRule="atLeast"/>
        <w:rPr>
          <w:rFonts w:hint="eastAsia" w:ascii="宋体" w:hAnsi="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highlight w:val="none"/>
        </w:rPr>
        <w:t xml:space="preserve">付款条件（进度和方式）</w:t>
      </w:r>
      <w:r>
        <w:rPr>
          <w:rFonts w:hint="eastAsia" w:ascii="宋体" w:hAnsi="宋体" w:cs="宋体"/>
          <w:sz w:val="24"/>
          <w:highlight w:val="none"/>
        </w:rPr>
      </w:r>
      <w:r/>
    </w:p>
    <w:p>
      <w:pPr>
        <w:pStyle w:val="936"/>
        <w:numPr>
          <w:ilvl w:val="0"/>
          <w:numId w:val="0"/>
        </w:numPr>
        <w:ind w:firstLine="482"/>
        <w:keepLines w:val="0"/>
        <w:keepNext w:val="0"/>
        <w:pageBreakBefore w:val="0"/>
        <w:spacing w:line="440" w:lineRule="atLeas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项目验收合格后付至合同价的60%，项目经审计后付至审定价的90%，项目质保期满后付清尾款。</w:t>
      </w:r>
      <w:r>
        <w:rPr>
          <w:rFonts w:hint="eastAsia" w:ascii="宋体" w:hAnsi="宋体" w:eastAsia="宋体" w:cs="宋体"/>
          <w:b w:val="0"/>
          <w:bCs/>
          <w:color w:val="000000"/>
          <w:sz w:val="24"/>
          <w:szCs w:val="24"/>
          <w:highlight w:val="none"/>
        </w:rPr>
      </w:r>
      <w:r/>
    </w:p>
    <w:p>
      <w:pPr>
        <w:pStyle w:val="1398"/>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lang w:val="en-US" w:eastAsia="zh-CN"/>
        </w:rPr>
        <w:t xml:space="preserve">各支付节点支付项目款时需同时提供等额的增值税专用发票（发票需符合国家税务总局的相关要求，发票税点符合税法相关要求）</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r>
      <w:r/>
    </w:p>
    <w:p>
      <w:pPr>
        <w:pStyle w:val="1398"/>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3．包装和运输</w:t>
      </w:r>
      <w:r>
        <w:rPr>
          <w:rFonts w:hint="eastAsia" w:ascii="宋体" w:hAnsi="宋体" w:eastAsia="宋体" w:cs="宋体"/>
          <w:b w:val="0"/>
          <w:bCs/>
          <w:sz w:val="24"/>
          <w:szCs w:val="24"/>
          <w:highlight w:val="none"/>
        </w:rPr>
      </w:r>
      <w:r/>
    </w:p>
    <w:p>
      <w:pPr>
        <w:pStyle w:val="1398"/>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货物类必须要求供应商满足《关于印发〈商品包装政府采购需求标准（试行）〉、〈快递包装政府采购需求标准（试行）〉的通知》（财办库〔2020〕123号））的规定。</w:t>
      </w:r>
      <w:r>
        <w:rPr>
          <w:rFonts w:hint="eastAsia" w:ascii="宋体" w:hAnsi="宋体" w:eastAsia="宋体" w:cs="宋体"/>
          <w:b w:val="0"/>
          <w:bCs/>
          <w:sz w:val="24"/>
          <w:szCs w:val="24"/>
          <w:highlight w:val="none"/>
        </w:rPr>
      </w:r>
      <w:r/>
    </w:p>
    <w:p>
      <w:pPr>
        <w:pStyle w:val="1398"/>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4．售后服务（质保期）</w:t>
      </w:r>
      <w:r>
        <w:rPr>
          <w:rFonts w:hint="eastAsia" w:ascii="宋体" w:hAnsi="宋体" w:eastAsia="宋体" w:cs="宋体"/>
          <w:b w:val="0"/>
          <w:bCs/>
          <w:sz w:val="24"/>
          <w:szCs w:val="24"/>
          <w:highlight w:val="none"/>
          <w:lang w:val="en-US" w:eastAsia="zh-CN"/>
        </w:rPr>
        <w:t xml:space="preserve">:免费</w:t>
      </w:r>
      <w:r>
        <w:rPr>
          <w:rFonts w:hint="eastAsia" w:ascii="宋体" w:hAnsi="宋体" w:eastAsia="宋体" w:cs="宋体"/>
          <w:b w:val="0"/>
          <w:bCs/>
          <w:sz w:val="24"/>
          <w:szCs w:val="24"/>
          <w:highlight w:val="none"/>
          <w:lang w:eastAsia="zh-CN"/>
        </w:rPr>
        <w:t xml:space="preserve">质保期</w:t>
      </w:r>
      <w:r>
        <w:rPr>
          <w:rFonts w:hint="eastAsia" w:ascii="宋体" w:hAnsi="宋体" w:eastAsia="宋体" w:cs="宋体"/>
          <w:b w:val="0"/>
          <w:bCs/>
          <w:sz w:val="24"/>
          <w:szCs w:val="24"/>
          <w:highlight w:val="none"/>
          <w:lang w:val="en-US" w:eastAsia="zh-CN"/>
        </w:rPr>
        <w:t xml:space="preserve">二</w:t>
      </w:r>
      <w:r>
        <w:rPr>
          <w:rFonts w:hint="eastAsia" w:ascii="宋体" w:hAnsi="宋体" w:eastAsia="宋体" w:cs="宋体"/>
          <w:b w:val="0"/>
          <w:bCs/>
          <w:sz w:val="24"/>
          <w:szCs w:val="24"/>
          <w:highlight w:val="none"/>
          <w:lang w:eastAsia="zh-CN"/>
        </w:rPr>
        <w:t xml:space="preserve">年。</w:t>
      </w:r>
      <w:r>
        <w:rPr>
          <w:rFonts w:hint="eastAsia" w:ascii="宋体" w:hAnsi="宋体" w:eastAsia="宋体" w:cs="宋体"/>
          <w:b w:val="0"/>
          <w:bCs/>
          <w:sz w:val="24"/>
          <w:szCs w:val="24"/>
          <w:highlight w:val="none"/>
        </w:rPr>
      </w:r>
      <w:r/>
    </w:p>
    <w:p>
      <w:pPr>
        <w:pStyle w:val="1398"/>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5．保险</w:t>
      </w:r>
      <w:r>
        <w:rPr>
          <w:rFonts w:hint="eastAsia" w:ascii="宋体" w:hAnsi="宋体" w:eastAsia="宋体" w:cs="宋体"/>
          <w:b w:val="0"/>
          <w:bCs/>
          <w:sz w:val="24"/>
          <w:szCs w:val="24"/>
          <w:highlight w:val="none"/>
          <w:lang w:val="en-US" w:eastAsia="zh-CN"/>
        </w:rPr>
        <w:t xml:space="preserve">:无。</w:t>
      </w:r>
      <w:r>
        <w:rPr>
          <w:rFonts w:hint="eastAsia" w:ascii="宋体" w:hAnsi="宋体" w:eastAsia="宋体" w:cs="宋体"/>
          <w:b w:val="0"/>
          <w:bCs/>
          <w:sz w:val="24"/>
          <w:szCs w:val="24"/>
          <w:highlight w:val="none"/>
        </w:rPr>
      </w:r>
      <w:r/>
    </w:p>
    <w:p>
      <w:pPr>
        <w:pStyle w:val="1398"/>
        <w:ind w:left="0" w:firstLine="482"/>
        <w:spacing w:line="440" w:lineRule="atLeast"/>
        <w:rPr>
          <w:rFonts w:hint="eastAsia" w:ascii="宋体" w:hAnsi="宋体" w:eastAsia="宋体" w:cs="宋体"/>
          <w:b/>
          <w:bCs/>
          <w:sz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b/>
          <w:sz w:val="24"/>
          <w:szCs w:val="24"/>
          <w:highlight w:val="none"/>
          <w:lang w:eastAsia="zh-CN"/>
        </w:rPr>
        <w:t xml:space="preserve">服务</w:t>
      </w:r>
      <w:r>
        <w:rPr>
          <w:rFonts w:hint="eastAsia" w:ascii="宋体" w:hAnsi="宋体" w:eastAsia="宋体" w:cs="宋体"/>
          <w:b/>
          <w:sz w:val="24"/>
          <w:szCs w:val="24"/>
          <w:highlight w:val="none"/>
        </w:rPr>
        <w:t xml:space="preserve">要求</w:t>
      </w:r>
      <w:r>
        <w:rPr>
          <w:rFonts w:hint="eastAsia" w:ascii="宋体" w:hAnsi="宋体" w:eastAsia="宋体" w:cs="宋体"/>
          <w:b/>
          <w:bCs/>
          <w:sz w:val="24"/>
          <w:highlight w:val="none"/>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en-US"/>
        </w:rPr>
        <w:t xml:space="preserve">1．基本要求</w:t>
      </w:r>
      <w:r>
        <w:rPr>
          <w:rFonts w:hint="eastAsia" w:ascii="宋体" w:hAnsi="宋体" w:eastAsia="宋体" w:cs="宋体"/>
          <w:color w:val="000000"/>
          <w:sz w:val="24"/>
          <w:szCs w:val="24"/>
          <w:highlight w:val="none"/>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en-US"/>
        </w:rPr>
        <w:t xml:space="preserve">1.1 需执行的国家相关标准、行业标准、地方标准或者其他标准、规范；</w:t>
      </w:r>
      <w:r>
        <w:rPr>
          <w:rFonts w:hint="eastAsia" w:ascii="宋体" w:hAnsi="宋体" w:eastAsia="宋体" w:cs="宋体"/>
          <w:color w:val="000000"/>
          <w:sz w:val="24"/>
          <w:szCs w:val="24"/>
          <w:highlight w:val="none"/>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highlight w:val="none"/>
          <w:lang w:eastAsia="en-US"/>
        </w:rPr>
        <w:t xml:space="preserve">2．服务内容及要求/货物技术</w:t>
      </w:r>
      <w:r>
        <w:rPr>
          <w:rFonts w:hint="eastAsia" w:ascii="宋体" w:hAnsi="宋体" w:eastAsia="宋体" w:cs="宋体"/>
          <w:color w:val="000000"/>
          <w:sz w:val="24"/>
          <w:szCs w:val="24"/>
          <w:lang w:eastAsia="en-US"/>
        </w:rPr>
        <w:t xml:space="preserve">要求（包括但不限于以下内容）</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2.1 采购标的需满足的性能、材料、结构、外观、质量、安全、技术规格、物理特性等要求；</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2.2 产品清单：详见附件</w:t>
      </w:r>
      <w:r>
        <w:rPr>
          <w:rFonts w:hint="eastAsia" w:ascii="宋体" w:hAnsi="宋体" w:eastAsia="宋体" w:cs="宋体"/>
          <w:color w:val="000000"/>
          <w:sz w:val="24"/>
          <w:szCs w:val="24"/>
          <w:lang w:eastAsia="en-US"/>
        </w:rPr>
      </w:r>
      <w:r/>
    </w:p>
    <w:p>
      <w:pPr>
        <w:pStyle w:val="936"/>
        <w:ind w:firstLine="482"/>
        <w:jc w:val="left"/>
        <w:keepLines w:val="0"/>
        <w:keepNext w:val="0"/>
        <w:pageBreakBefore w:val="0"/>
        <w:spacing w:line="360" w:lineRule="auto"/>
        <w:widowControl/>
        <w:rPr>
          <w:rFonts w:hint="eastAsia" w:ascii="宋体" w:hAnsi="宋体" w:cs="宋体"/>
          <w:b/>
          <w:bCs/>
          <w:color w:val="000000"/>
          <w:sz w:val="24"/>
          <w:szCs w:val="24"/>
          <w:lang w:val="en-US" w:eastAsia="zh-CN"/>
        </w:rPr>
      </w:pPr>
      <w:r>
        <w:rPr>
          <w:rFonts w:hint="eastAsia" w:ascii="宋体" w:hAnsi="宋体" w:eastAsia="宋体" w:cs="宋体"/>
          <w:b/>
          <w:bCs/>
          <w:i w:val="0"/>
          <w:iCs w:val="0"/>
          <w:color w:val="ff0000"/>
          <w:sz w:val="24"/>
          <w:szCs w:val="24"/>
          <w:u w:val="none"/>
          <w:lang w:val="en-US" w:eastAsia="zh-CN" w:bidi="ar"/>
        </w:rPr>
        <w:t xml:space="preserve">★</w:t>
      </w:r>
      <w:r>
        <w:rPr>
          <w:rFonts w:hint="eastAsia" w:ascii="宋体" w:hAnsi="宋体" w:cs="宋体"/>
          <w:b/>
          <w:bCs/>
          <w:color w:val="ff0000"/>
          <w:sz w:val="24"/>
          <w:szCs w:val="24"/>
          <w:lang w:val="en-US" w:eastAsia="zh-CN"/>
        </w:rPr>
        <w:t xml:space="preserve">采购产品属于政府采购强制节能产品，根据《关于调整优化节能产品、环境标志产品政府采购执行机制的通知》（财库[2019]9号）等相关文件规定，供应商所报产品中的水龙头‘水嘴’必须获得国家确定的认证机构出具的处于有效期之内的中国节水产品认证证书。</w:t>
      </w:r>
      <w:r>
        <w:rPr>
          <w:rFonts w:hint="eastAsia" w:ascii="宋体" w:hAnsi="宋体" w:cs="宋体"/>
          <w:b/>
          <w:bCs/>
          <w:color w:val="000000"/>
          <w:sz w:val="24"/>
          <w:szCs w:val="24"/>
          <w:lang w:val="en-US" w:eastAsia="zh-CN"/>
        </w:rPr>
      </w:r>
      <w:r/>
    </w:p>
    <w:p>
      <w:pPr>
        <w:pStyle w:val="936"/>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采购需求中所有加</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项条款内容的证明材料均提供至“</w:t>
      </w:r>
      <w:r>
        <w:rPr>
          <w:b/>
          <w:bCs/>
          <w:color w:val="000000"/>
          <w:sz w:val="24"/>
          <w:szCs w:val="20"/>
        </w:rPr>
        <w:t xml:space="preserve">招标文件要求提供</w:t>
      </w:r>
      <w:r>
        <w:rPr>
          <w:rFonts w:hint="eastAsia"/>
          <w:b/>
          <w:bCs/>
          <w:color w:val="000000"/>
          <w:sz w:val="24"/>
          <w:szCs w:val="20"/>
        </w:rPr>
        <w:t xml:space="preserve">、评分标准要求以及</w:t>
      </w:r>
      <w:r>
        <w:rPr>
          <w:b/>
          <w:bCs/>
          <w:color w:val="000000"/>
          <w:sz w:val="24"/>
          <w:szCs w:val="20"/>
        </w:rPr>
        <w:t xml:space="preserve">投标人认为应附的其他材料</w:t>
      </w:r>
      <w:r>
        <w:rPr>
          <w:rFonts w:hint="eastAsia" w:ascii="宋体" w:hAnsi="宋体" w:cs="宋体"/>
          <w:b/>
          <w:bCs/>
          <w:i w:val="0"/>
          <w:iCs w:val="0"/>
          <w:color w:val="000000"/>
          <w:sz w:val="24"/>
          <w:szCs w:val="24"/>
          <w:u w:val="none"/>
          <w:lang w:val="en-US" w:eastAsia="zh-CN" w:bidi="ar"/>
        </w:rPr>
        <w:t xml:space="preserve">”板块，以便评审；未按要求提供证明材料的，作无效投标文件处理。</w:t>
      </w:r>
      <w:r>
        <w:rPr>
          <w:rFonts w:hint="eastAsia" w:ascii="宋体" w:hAnsi="宋体" w:eastAsia="宋体" w:cs="宋体"/>
          <w:b/>
          <w:bCs/>
          <w:color w:val="000000"/>
          <w:sz w:val="24"/>
          <w:szCs w:val="24"/>
          <w:lang w:val="en-US" w:eastAsia="zh-CN"/>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en-US"/>
        </w:rPr>
        <w:t xml:space="preserve">3 </w:t>
      </w:r>
      <w:r>
        <w:rPr>
          <w:rFonts w:hint="eastAsia" w:ascii="宋体" w:hAnsi="宋体" w:eastAsia="宋体" w:cs="宋体"/>
          <w:color w:val="000000"/>
          <w:sz w:val="24"/>
          <w:szCs w:val="24"/>
          <w:highlight w:val="none"/>
          <w:lang w:eastAsia="en-US"/>
        </w:rPr>
        <w:t xml:space="preserve">本项目核心产品为：</w:t>
      </w:r>
      <w:r>
        <w:rPr>
          <w:rFonts w:hint="eastAsia" w:ascii="宋体" w:hAnsi="宋体" w:cs="宋体"/>
          <w:i w:val="0"/>
          <w:iCs w:val="0"/>
          <w:color w:val="ff0000"/>
          <w:sz w:val="24"/>
          <w:szCs w:val="24"/>
          <w:highlight w:val="none"/>
          <w:u w:val="none"/>
          <w:lang w:val="en-US" w:eastAsia="zh-CN" w:bidi="ar"/>
        </w:rPr>
        <w:t xml:space="preserve">变频长龙式一体洗碗机</w:t>
      </w:r>
      <w:r>
        <w:rPr>
          <w:rFonts w:hint="eastAsia" w:ascii="宋体" w:hAnsi="宋体" w:eastAsia="宋体" w:cs="宋体"/>
          <w:b/>
          <w:bCs/>
          <w:color w:val="000000"/>
          <w:sz w:val="24"/>
          <w:szCs w:val="24"/>
          <w:highlight w:val="none"/>
          <w:lang w:eastAsia="en-US"/>
        </w:rPr>
        <w:t xml:space="preserve">。</w:t>
      </w:r>
      <w:r>
        <w:rPr>
          <w:rFonts w:hint="eastAsia" w:ascii="宋体" w:hAnsi="宋体" w:eastAsia="宋体" w:cs="宋体"/>
          <w:b/>
          <w:bCs/>
          <w:color w:val="000000"/>
          <w:sz w:val="24"/>
          <w:szCs w:val="24"/>
          <w:lang w:eastAsia="en-US"/>
        </w:rPr>
        <w:t xml:space="preserve">如出现多家投标人提供的核心产品品牌相同的情况，将由评审委员会根据《政府采购货物和服务招标投标管理办法》（财政部令第87号）第三十一条的规定进行处理。</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en-US"/>
        </w:rPr>
        <w:t xml:space="preserve">3．验收标准</w:t>
      </w:r>
      <w:r>
        <w:rPr>
          <w:rFonts w:hint="eastAsia" w:ascii="宋体" w:hAnsi="宋体" w:eastAsia="宋体" w:cs="宋体"/>
          <w:color w:val="000000"/>
          <w:sz w:val="24"/>
          <w:szCs w:val="24"/>
          <w:lang w:eastAsia="zh-CN"/>
        </w:rPr>
        <w:t xml:space="preserve">：满足甲方要求。</w:t>
      </w:r>
      <w:r>
        <w:rPr>
          <w:rFonts w:hint="eastAsia" w:ascii="宋体" w:hAnsi="宋体" w:eastAsia="宋体" w:cs="宋体"/>
          <w:color w:val="000000"/>
          <w:sz w:val="24"/>
          <w:szCs w:val="24"/>
          <w:lang w:eastAsia="zh-CN"/>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4．样品</w:t>
      </w:r>
      <w:r>
        <w:rPr>
          <w:rFonts w:hint="eastAsia" w:ascii="宋体" w:hAnsi="宋体" w:eastAsia="宋体" w:cs="宋体"/>
          <w:color w:val="000000"/>
          <w:sz w:val="24"/>
          <w:szCs w:val="24"/>
          <w:lang w:eastAsia="en-US"/>
        </w:rPr>
      </w:r>
      <w:r/>
    </w:p>
    <w:tbl>
      <w:tblPr>
        <w:tblW w:w="434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4648"/>
        <w:gridCol w:w="2309"/>
        <w:gridCol w:w="826"/>
      </w:tblGrid>
      <w:tr>
        <w:trPr>
          <w:trHeight w:val="749"/>
        </w:trPr>
        <w:tc>
          <w:tcPr>
            <w:tcW w:w="502"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清单序号</w:t>
            </w:r>
            <w:r>
              <w:rPr>
                <w:rFonts w:hint="eastAsia" w:ascii="宋体" w:hAnsi="宋体" w:eastAsia="宋体" w:cs="宋体"/>
                <w:color w:val="000000"/>
                <w:sz w:val="24"/>
                <w:szCs w:val="24"/>
                <w:lang w:eastAsia="en-US"/>
              </w:rPr>
            </w:r>
            <w:r/>
          </w:p>
        </w:tc>
        <w:tc>
          <w:tcPr>
            <w:tcW w:w="2686"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样品名称</w:t>
            </w:r>
            <w:r>
              <w:rPr>
                <w:rFonts w:hint="eastAsia" w:ascii="宋体" w:hAnsi="宋体" w:eastAsia="宋体" w:cs="宋体"/>
                <w:color w:val="000000"/>
                <w:sz w:val="24"/>
                <w:szCs w:val="24"/>
                <w:lang w:eastAsia="en-US"/>
              </w:rPr>
            </w:r>
            <w:r/>
          </w:p>
        </w:tc>
        <w:tc>
          <w:tcPr>
            <w:tcW w:w="1334"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参数要求</w:t>
            </w:r>
            <w:r>
              <w:rPr>
                <w:rFonts w:hint="eastAsia" w:ascii="宋体" w:hAnsi="宋体" w:eastAsia="宋体" w:cs="宋体"/>
                <w:color w:val="000000"/>
                <w:sz w:val="24"/>
                <w:szCs w:val="24"/>
                <w:lang w:eastAsia="en-US"/>
              </w:rPr>
            </w:r>
            <w:r/>
          </w:p>
        </w:tc>
        <w:tc>
          <w:tcPr>
            <w:tcW w:w="477"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数量</w:t>
            </w:r>
            <w:r>
              <w:rPr>
                <w:rFonts w:hint="eastAsia" w:ascii="宋体" w:hAnsi="宋体" w:eastAsia="宋体" w:cs="宋体"/>
                <w:color w:val="000000"/>
                <w:sz w:val="24"/>
                <w:szCs w:val="24"/>
                <w:lang w:eastAsia="en-US"/>
              </w:rPr>
            </w:r>
            <w:r/>
          </w:p>
        </w:tc>
      </w:tr>
      <w:tr>
        <w:trPr>
          <w:trHeight w:val="413"/>
        </w:trPr>
        <w:tc>
          <w:tcPr>
            <w:tcW w:w="502"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2686"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单槽挂墙洗手池带红外线感应龙头</w:t>
            </w:r>
            <w:r>
              <w:rPr>
                <w:rFonts w:hint="eastAsia" w:ascii="宋体" w:hAnsi="宋体" w:eastAsia="宋体" w:cs="宋体"/>
                <w:color w:val="000000"/>
                <w:sz w:val="24"/>
                <w:szCs w:val="24"/>
                <w:lang w:val="en-US" w:eastAsia="zh-CN"/>
              </w:rPr>
            </w:r>
            <w:r/>
          </w:p>
        </w:tc>
        <w:tc>
          <w:tcPr>
            <w:tcW w:w="1334" w:type="dxa"/>
            <w:vAlign w:val="center"/>
            <w:textDirection w:val="lrTb"/>
            <w:noWrap w:val="false"/>
          </w:tcPr>
          <w:p>
            <w:pPr>
              <w:pStyle w:val="936"/>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详见参数</w:t>
            </w:r>
            <w:r>
              <w:rPr>
                <w:rFonts w:hint="eastAsia" w:ascii="宋体" w:hAnsi="宋体" w:eastAsia="宋体" w:cs="宋体"/>
                <w:color w:val="000000"/>
                <w:sz w:val="24"/>
                <w:szCs w:val="24"/>
                <w:lang w:eastAsia="zh-CN"/>
              </w:rPr>
            </w:r>
            <w:r/>
          </w:p>
        </w:tc>
        <w:tc>
          <w:tcPr>
            <w:tcW w:w="477"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1个</w:t>
            </w:r>
            <w:r>
              <w:rPr>
                <w:rFonts w:hint="eastAsia" w:ascii="宋体" w:hAnsi="宋体" w:eastAsia="宋体" w:cs="宋体"/>
                <w:bCs/>
                <w:color w:val="000000"/>
                <w:sz w:val="24"/>
                <w:szCs w:val="24"/>
                <w:lang w:val="en-US" w:eastAsia="zh-CN"/>
              </w:rPr>
            </w:r>
            <w:r/>
          </w:p>
        </w:tc>
      </w:tr>
      <w:tr>
        <w:trPr>
          <w:trHeight w:val="413"/>
        </w:trPr>
        <w:tc>
          <w:tcPr>
            <w:tcW w:w="502"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2686"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sz w:val="24"/>
                <w:szCs w:val="24"/>
                <w:lang w:val="en-US" w:eastAsia="zh-CN" w:bidi="ar-SA"/>
              </w:rPr>
              <w:t xml:space="preserve">双层层板台</w:t>
            </w:r>
            <w:r>
              <w:rPr>
                <w:rFonts w:hint="eastAsia" w:ascii="宋体" w:hAnsi="宋体" w:eastAsia="宋体" w:cs="宋体"/>
                <w:color w:val="000000"/>
                <w:sz w:val="24"/>
                <w:szCs w:val="24"/>
                <w:lang w:val="en-US" w:eastAsia="zh-CN"/>
              </w:rPr>
            </w:r>
            <w:r/>
          </w:p>
        </w:tc>
        <w:tc>
          <w:tcPr>
            <w:tcW w:w="1334" w:type="dxa"/>
            <w:vAlign w:val="center"/>
            <w:textDirection w:val="lrTb"/>
            <w:noWrap w:val="false"/>
          </w:tcPr>
          <w:p>
            <w:pPr>
              <w:pStyle w:val="936"/>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详见参数</w:t>
            </w:r>
            <w:r>
              <w:rPr>
                <w:rFonts w:hint="eastAsia" w:ascii="宋体" w:hAnsi="宋体" w:eastAsia="宋体" w:cs="宋体"/>
                <w:color w:val="000000"/>
                <w:sz w:val="24"/>
                <w:szCs w:val="24"/>
                <w:lang w:eastAsia="zh-CN"/>
              </w:rPr>
            </w:r>
            <w:r/>
          </w:p>
        </w:tc>
        <w:tc>
          <w:tcPr>
            <w:tcW w:w="477"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1个</w:t>
            </w:r>
            <w:r>
              <w:rPr>
                <w:rFonts w:hint="eastAsia" w:ascii="宋体" w:hAnsi="宋体" w:eastAsia="宋体" w:cs="宋体"/>
                <w:bCs/>
                <w:color w:val="000000"/>
                <w:sz w:val="24"/>
                <w:szCs w:val="24"/>
                <w:lang w:val="en-US" w:eastAsia="zh-CN"/>
              </w:rPr>
            </w:r>
            <w:r/>
          </w:p>
        </w:tc>
      </w:tr>
    </w:tbl>
    <w:p>
      <w:pPr>
        <w:pStyle w:val="936"/>
        <w:jc w:val="both"/>
        <w:spacing w:line="640" w:lineRule="exact"/>
        <w:rPr>
          <w:rFonts w:hint="eastAsia" w:ascii="宋体" w:hAnsi="宋体" w:eastAsia="宋体" w:cs="宋体"/>
          <w:color w:val="0d1e0f"/>
          <w:sz w:val="24"/>
          <w:szCs w:val="24"/>
          <w:lang w:val="en-US" w:eastAsia="zh-CN" w:bidi="ar-SA"/>
        </w:rPr>
      </w:pPr>
      <w:r>
        <w:rPr>
          <w:rFonts w:hint="eastAsia" w:ascii="宋体" w:hAnsi="宋体" w:eastAsia="宋体" w:cs="宋体"/>
          <w:color w:val="0d1e0f"/>
          <w:sz w:val="24"/>
          <w:szCs w:val="24"/>
          <w:lang w:val="en-US" w:eastAsia="zh-CN" w:bidi="ar-SA"/>
        </w:rPr>
        <w:t xml:space="preserve">附1：样品送样要求</w:t>
      </w:r>
      <w:r>
        <w:rPr>
          <w:rFonts w:hint="eastAsia" w:ascii="宋体" w:hAnsi="宋体" w:eastAsia="宋体" w:cs="宋体"/>
          <w:color w:val="0d1e0f"/>
          <w:sz w:val="24"/>
          <w:szCs w:val="24"/>
          <w:lang w:val="en-US" w:eastAsia="zh-CN" w:bidi="ar-SA"/>
        </w:rPr>
      </w:r>
      <w:r/>
    </w:p>
    <w:p>
      <w:pPr>
        <w:pStyle w:val="936"/>
        <w:ind w:firstLine="640"/>
        <w:jc w:val="left"/>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1．送样清单</w:t>
      </w:r>
      <w:r>
        <w:rPr>
          <w:rFonts w:hint="eastAsia" w:ascii="宋体" w:hAnsi="宋体" w:eastAsia="宋体" w:cs="宋体"/>
          <w:color w:val="000000"/>
          <w:sz w:val="24"/>
          <w:szCs w:val="24"/>
          <w:lang w:eastAsia="en-US"/>
        </w:rPr>
      </w:r>
      <w:r/>
    </w:p>
    <w:tbl>
      <w:tblPr>
        <w:tblW w:w="444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5006"/>
        <w:gridCol w:w="2280"/>
        <w:gridCol w:w="825"/>
      </w:tblGrid>
      <w:tr>
        <w:trPr>
          <w:trHeight w:val="782"/>
        </w:trPr>
        <w:tc>
          <w:tcPr>
            <w:tcW w:w="420"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清单序号</w:t>
            </w:r>
            <w:r>
              <w:rPr>
                <w:rFonts w:hint="eastAsia" w:ascii="宋体" w:hAnsi="宋体" w:eastAsia="宋体" w:cs="宋体"/>
                <w:color w:val="000000"/>
                <w:sz w:val="24"/>
                <w:szCs w:val="24"/>
                <w:lang w:eastAsia="en-US"/>
              </w:rPr>
            </w:r>
            <w:r/>
          </w:p>
        </w:tc>
        <w:tc>
          <w:tcPr>
            <w:tcW w:w="2826"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样品名称</w:t>
            </w:r>
            <w:r>
              <w:rPr>
                <w:rFonts w:hint="eastAsia" w:ascii="宋体" w:hAnsi="宋体" w:eastAsia="宋体" w:cs="宋体"/>
                <w:color w:val="000000"/>
                <w:sz w:val="24"/>
                <w:szCs w:val="24"/>
                <w:lang w:eastAsia="en-US"/>
              </w:rPr>
            </w:r>
            <w:r/>
          </w:p>
        </w:tc>
        <w:tc>
          <w:tcPr>
            <w:tcW w:w="1287"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参数要求</w:t>
            </w:r>
            <w:r>
              <w:rPr>
                <w:rFonts w:hint="eastAsia" w:ascii="宋体" w:hAnsi="宋体" w:eastAsia="宋体" w:cs="宋体"/>
                <w:color w:val="000000"/>
                <w:sz w:val="24"/>
                <w:szCs w:val="24"/>
                <w:lang w:eastAsia="en-US"/>
              </w:rPr>
            </w:r>
            <w:r/>
          </w:p>
        </w:tc>
        <w:tc>
          <w:tcPr>
            <w:tcW w:w="465" w:type="dxa"/>
            <w:vAlign w:val="center"/>
            <w:textDirection w:val="lrTb"/>
            <w:noWrap w:val="false"/>
          </w:tcPr>
          <w:p>
            <w:pPr>
              <w:pStyle w:val="936"/>
              <w:ind w:left="0" w:right="0" w:firstLine="0"/>
              <w:jc w:val="center"/>
              <w:keepLines w:val="0"/>
              <w:keepNext w:val="0"/>
              <w:spacing w:before="0" w:beforeAutospacing="0" w:after="0" w:afterAutospacing="0" w:line="36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数量</w:t>
            </w:r>
            <w:r>
              <w:rPr>
                <w:rFonts w:hint="eastAsia" w:ascii="宋体" w:hAnsi="宋体" w:eastAsia="宋体" w:cs="宋体"/>
                <w:color w:val="000000"/>
                <w:sz w:val="24"/>
                <w:szCs w:val="24"/>
                <w:lang w:eastAsia="en-US"/>
              </w:rPr>
            </w:r>
            <w:r/>
          </w:p>
        </w:tc>
      </w:tr>
      <w:tr>
        <w:trPr>
          <w:trHeight w:val="413"/>
        </w:trPr>
        <w:tc>
          <w:tcPr>
            <w:tcW w:w="420"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2826"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单槽挂墙洗手池带红外线感应龙头</w:t>
            </w:r>
            <w:r>
              <w:rPr>
                <w:rFonts w:hint="eastAsia" w:ascii="宋体" w:hAnsi="宋体" w:eastAsia="宋体" w:cs="宋体"/>
                <w:color w:val="000000"/>
                <w:sz w:val="24"/>
                <w:szCs w:val="24"/>
                <w:lang w:val="en-US" w:eastAsia="zh-CN"/>
              </w:rPr>
            </w:r>
            <w:r/>
          </w:p>
        </w:tc>
        <w:tc>
          <w:tcPr>
            <w:tcW w:w="1287" w:type="dxa"/>
            <w:vAlign w:val="center"/>
            <w:textDirection w:val="lrTb"/>
            <w:noWrap w:val="false"/>
          </w:tcPr>
          <w:p>
            <w:pPr>
              <w:pStyle w:val="936"/>
              <w:jc w:val="left"/>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zh-CN"/>
              </w:rPr>
              <w:t xml:space="preserve">详见参数</w:t>
            </w:r>
            <w:r>
              <w:rPr>
                <w:rFonts w:hint="eastAsia" w:ascii="宋体" w:hAnsi="宋体" w:eastAsia="宋体" w:cs="宋体"/>
                <w:color w:val="000000"/>
                <w:sz w:val="24"/>
                <w:szCs w:val="24"/>
                <w:lang w:eastAsia="en-US"/>
              </w:rPr>
            </w:r>
            <w:r/>
          </w:p>
        </w:tc>
        <w:tc>
          <w:tcPr>
            <w:tcW w:w="465"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1个</w:t>
            </w:r>
            <w:r>
              <w:rPr>
                <w:rFonts w:hint="eastAsia" w:ascii="宋体" w:hAnsi="宋体" w:eastAsia="宋体" w:cs="宋体"/>
                <w:bCs/>
                <w:color w:val="000000"/>
                <w:sz w:val="24"/>
                <w:szCs w:val="24"/>
                <w:lang w:val="en-US" w:eastAsia="zh-CN"/>
              </w:rPr>
            </w:r>
            <w:r/>
          </w:p>
        </w:tc>
      </w:tr>
      <w:tr>
        <w:trPr>
          <w:trHeight w:val="413"/>
        </w:trPr>
        <w:tc>
          <w:tcPr>
            <w:tcW w:w="420"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2826"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sz w:val="24"/>
                <w:szCs w:val="24"/>
                <w:lang w:val="en-US" w:eastAsia="zh-CN" w:bidi="ar-SA"/>
              </w:rPr>
              <w:t xml:space="preserve">双层层板台</w:t>
            </w:r>
            <w:r>
              <w:rPr>
                <w:rFonts w:hint="eastAsia" w:ascii="宋体" w:hAnsi="宋体" w:eastAsia="宋体" w:cs="宋体"/>
                <w:color w:val="000000"/>
                <w:sz w:val="24"/>
                <w:szCs w:val="24"/>
                <w:lang w:val="en-US" w:eastAsia="zh-CN"/>
              </w:rPr>
            </w:r>
            <w:r/>
          </w:p>
        </w:tc>
        <w:tc>
          <w:tcPr>
            <w:tcW w:w="1287" w:type="dxa"/>
            <w:vAlign w:val="center"/>
            <w:textDirection w:val="lrTb"/>
            <w:noWrap w:val="false"/>
          </w:tcPr>
          <w:p>
            <w:pPr>
              <w:pStyle w:val="936"/>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详见参数</w:t>
            </w:r>
            <w:r>
              <w:rPr>
                <w:rFonts w:hint="eastAsia" w:ascii="宋体" w:hAnsi="宋体" w:eastAsia="宋体" w:cs="宋体"/>
                <w:color w:val="000000"/>
                <w:sz w:val="24"/>
                <w:szCs w:val="24"/>
                <w:lang w:eastAsia="zh-CN"/>
              </w:rPr>
            </w:r>
            <w:r/>
          </w:p>
        </w:tc>
        <w:tc>
          <w:tcPr>
            <w:tcW w:w="465" w:type="dxa"/>
            <w:vAlign w:val="center"/>
            <w:textDirection w:val="lrTb"/>
            <w:noWrap w:val="false"/>
          </w:tcPr>
          <w:p>
            <w:pPr>
              <w:pStyle w:val="936"/>
              <w:ind w:left="0" w:right="0" w:firstLine="0"/>
              <w:jc w:val="left"/>
              <w:keepLines w:val="0"/>
              <w:keepNext w:val="0"/>
              <w:spacing w:before="0" w:beforeAutospacing="0" w:after="0" w:afterAutospacing="0" w:line="360" w:lineRule="exact"/>
              <w:widowControl/>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1个</w:t>
            </w:r>
            <w:r>
              <w:rPr>
                <w:rFonts w:hint="eastAsia" w:ascii="宋体" w:hAnsi="宋体" w:eastAsia="宋体" w:cs="宋体"/>
                <w:bCs/>
                <w:color w:val="000000"/>
                <w:sz w:val="24"/>
                <w:szCs w:val="24"/>
                <w:lang w:val="en-US" w:eastAsia="zh-CN"/>
              </w:rPr>
            </w:r>
            <w:r/>
          </w:p>
        </w:tc>
      </w:tr>
    </w:tbl>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 送样要求</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（1）送样地点：</w:t>
      </w:r>
      <w:r>
        <w:rPr>
          <w:rFonts w:hint="eastAsia" w:ascii="宋体" w:hAnsi="宋体" w:eastAsia="宋体" w:cs="宋体"/>
          <w:color w:val="000000"/>
          <w:sz w:val="24"/>
          <w:szCs w:val="24"/>
          <w:lang w:val="zh-TW" w:eastAsia="zh-CN"/>
        </w:rPr>
        <w:t xml:space="preserve">常州市</w:t>
      </w:r>
      <w:r>
        <w:rPr>
          <w:rFonts w:hint="eastAsia" w:ascii="宋体" w:hAnsi="宋体" w:eastAsia="宋体" w:cs="宋体"/>
          <w:color w:val="000000"/>
          <w:sz w:val="24"/>
          <w:szCs w:val="24"/>
          <w:lang w:val="en-US" w:eastAsia="zh-CN"/>
        </w:rPr>
        <w:t xml:space="preserve">公共资源交易中心金坛分中心</w:t>
      </w:r>
      <w:r>
        <w:rPr>
          <w:rFonts w:hint="eastAsia" w:ascii="宋体" w:hAnsi="宋体" w:eastAsia="宋体" w:cs="宋体"/>
          <w:color w:val="000000"/>
          <w:sz w:val="24"/>
          <w:szCs w:val="24"/>
          <w:lang w:val="zh-TW" w:eastAsia="zh-CN"/>
        </w:rPr>
        <w:t xml:space="preserve">（地址：常州市金坛区金山路168号金坛区市民中心C栋4楼</w:t>
      </w:r>
      <w:r>
        <w:rPr>
          <w:rFonts w:hint="eastAsia" w:ascii="宋体" w:hAnsi="宋体" w:eastAsia="宋体" w:cs="宋体"/>
          <w:color w:val="000000"/>
          <w:sz w:val="24"/>
          <w:szCs w:val="24"/>
          <w:lang w:val="en-US" w:eastAsia="zh-CN"/>
        </w:rPr>
        <w:t xml:space="preserve">评标室</w:t>
      </w:r>
      <w:r>
        <w:rPr>
          <w:rFonts w:hint="eastAsia" w:ascii="宋体" w:hAnsi="宋体" w:eastAsia="宋体" w:cs="宋体"/>
          <w:color w:val="000000"/>
          <w:sz w:val="24"/>
          <w:szCs w:val="24"/>
          <w:lang w:val="zh-TW" w:eastAsia="zh-CN"/>
        </w:rPr>
        <w:t xml:space="preserve">）并做好样品送达登记工作。</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（2）送样</w:t>
      </w:r>
      <w:r>
        <w:rPr>
          <w:rFonts w:hint="eastAsia" w:ascii="宋体" w:hAnsi="宋体" w:eastAsia="宋体" w:cs="宋体"/>
          <w:color w:val="000000"/>
          <w:sz w:val="24"/>
          <w:szCs w:val="24"/>
          <w:highlight w:val="none"/>
          <w:lang w:eastAsia="en-US"/>
        </w:rPr>
        <w:t xml:space="preserve">时间：</w:t>
      </w:r>
      <w:r>
        <w:rPr>
          <w:rFonts w:hint="eastAsia" w:ascii="宋体" w:hAnsi="宋体" w:eastAsia="宋体" w:cs="宋体"/>
          <w:color w:val="000000"/>
          <w:sz w:val="24"/>
          <w:szCs w:val="24"/>
          <w:highlight w:val="none"/>
          <w:lang w:val="zh-TW" w:eastAsia="zh-CN"/>
        </w:rPr>
        <w:t xml:space="preserve">样品须在202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eastAsia="zh-CN"/>
        </w:rPr>
        <w:t xml:space="preserve">年</w:t>
      </w:r>
      <w:r>
        <w:rPr>
          <w:rFonts w:hint="eastAsia" w:ascii="宋体" w:hAnsi="宋体" w:cs="宋体"/>
          <w:color w:val="000000"/>
          <w:sz w:val="24"/>
          <w:szCs w:val="24"/>
          <w:highlight w:val="none"/>
          <w:lang w:val="en-US" w:eastAsia="zh-CN"/>
        </w:rPr>
        <w:t xml:space="preserve">01</w:t>
      </w:r>
      <w:r>
        <w:rPr>
          <w:rFonts w:hint="eastAsia" w:ascii="宋体" w:hAnsi="宋体" w:eastAsia="宋体" w:cs="宋体"/>
          <w:color w:val="000000"/>
          <w:sz w:val="24"/>
          <w:szCs w:val="24"/>
          <w:highlight w:val="none"/>
          <w:lang w:val="zh-TW" w:eastAsia="zh-CN"/>
        </w:rPr>
        <w:t xml:space="preserve">月</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zh-TW" w:eastAsia="zh-CN"/>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zh-TW" w:eastAsia="zh-CN"/>
        </w:rPr>
        <w:t xml:space="preserve">0时至202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eastAsia="zh-CN"/>
        </w:rPr>
        <w:t xml:space="preserve">年</w:t>
      </w:r>
      <w:r>
        <w:rPr>
          <w:rFonts w:hint="eastAsia" w:ascii="宋体" w:hAnsi="宋体" w:cs="宋体"/>
          <w:color w:val="000000"/>
          <w:sz w:val="24"/>
          <w:szCs w:val="24"/>
          <w:highlight w:val="none"/>
          <w:lang w:val="en-US" w:eastAsia="zh-CN"/>
        </w:rPr>
        <w:t xml:space="preserve">01</w:t>
      </w:r>
      <w:r>
        <w:rPr>
          <w:rFonts w:hint="eastAsia" w:ascii="宋体" w:hAnsi="宋体" w:eastAsia="宋体" w:cs="宋体"/>
          <w:color w:val="000000"/>
          <w:sz w:val="24"/>
          <w:szCs w:val="24"/>
          <w:highlight w:val="none"/>
          <w:lang w:val="zh-TW" w:eastAsia="zh-CN"/>
        </w:rPr>
        <w:t xml:space="preserve">月</w:t>
      </w:r>
      <w:r>
        <w:rPr>
          <w:rFonts w:hint="eastAsia" w:ascii="宋体" w:hAnsi="宋体" w:cs="宋体"/>
          <w:color w:val="000000"/>
          <w:sz w:val="24"/>
          <w:szCs w:val="24"/>
          <w:highlight w:val="none"/>
          <w:lang w:val="en-US" w:eastAsia="zh-CN"/>
        </w:rPr>
        <w:t xml:space="preserve">14 </w:t>
      </w:r>
      <w:r>
        <w:rPr>
          <w:rFonts w:hint="eastAsia" w:ascii="宋体" w:hAnsi="宋体" w:eastAsia="宋体" w:cs="宋体"/>
          <w:color w:val="000000"/>
          <w:sz w:val="24"/>
          <w:szCs w:val="24"/>
          <w:highlight w:val="none"/>
          <w:lang w:val="zh-TW" w:eastAsia="zh-CN"/>
        </w:rPr>
        <w:t xml:space="preserve">日17：</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zh-TW" w:eastAsia="zh-CN"/>
        </w:rPr>
        <w:t xml:space="preserve">0时前</w:t>
      </w:r>
      <w:r>
        <w:rPr>
          <w:rFonts w:hint="eastAsia" w:ascii="宋体" w:hAnsi="宋体" w:eastAsia="宋体" w:cs="宋体"/>
          <w:color w:val="000000"/>
          <w:sz w:val="24"/>
          <w:szCs w:val="24"/>
          <w:highlight w:val="none"/>
          <w:lang w:val="en-US" w:eastAsia="zh-CN"/>
        </w:rPr>
        <w:t xml:space="preserve">送达指定地点。</w:t>
      </w:r>
      <w:r>
        <w:rPr>
          <w:rFonts w:hint="eastAsia" w:ascii="宋体" w:hAnsi="宋体" w:eastAsia="宋体" w:cs="宋体"/>
          <w:color w:val="000000"/>
          <w:sz w:val="24"/>
          <w:szCs w:val="24"/>
          <w:lang w:val="zh-TW" w:eastAsia="zh-CN"/>
        </w:rPr>
        <w:t xml:space="preserve">投标人须按招标文件的要求提供样品，截止时间之后送达的不予接收。</w:t>
      </w:r>
      <w:r>
        <w:rPr>
          <w:rFonts w:hint="eastAsia" w:ascii="宋体" w:hAnsi="宋体" w:eastAsia="宋体" w:cs="宋体"/>
          <w:color w:val="000000"/>
          <w:sz w:val="24"/>
          <w:szCs w:val="24"/>
          <w:lang w:val="en-US"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（3）送样接收联系人：电话：</w:t>
      </w:r>
      <w:r>
        <w:rPr>
          <w:rFonts w:hint="eastAsia" w:ascii="宋体" w:hAnsi="宋体" w:cs="宋体"/>
          <w:color w:val="000000"/>
          <w:sz w:val="24"/>
          <w:szCs w:val="24"/>
          <w:lang w:val="en-US" w:eastAsia="zh-CN"/>
        </w:rPr>
        <w:t xml:space="preserve">陈</w:t>
      </w:r>
      <w:r>
        <w:rPr>
          <w:rFonts w:hint="eastAsia" w:ascii="宋体" w:hAnsi="宋体" w:eastAsia="宋体" w:cs="宋体"/>
          <w:color w:val="000000"/>
          <w:sz w:val="24"/>
          <w:szCs w:val="24"/>
          <w:lang w:val="en-US" w:eastAsia="zh-CN"/>
        </w:rPr>
        <w:t xml:space="preserve">女士</w:t>
      </w:r>
      <w:r>
        <w:rPr>
          <w:rFonts w:hint="eastAsia" w:ascii="宋体" w:hAnsi="宋体" w:eastAsia="宋体" w:cs="宋体"/>
          <w:color w:val="000000"/>
          <w:sz w:val="24"/>
          <w:szCs w:val="24"/>
          <w:lang w:val="zh-TW" w:eastAsia="zh-CN"/>
        </w:rPr>
        <w:t xml:space="preserve">，电话：</w:t>
      </w:r>
      <w:r>
        <w:rPr>
          <w:rFonts w:hint="eastAsia" w:ascii="宋体" w:hAnsi="宋体" w:cs="宋体"/>
          <w:color w:val="000000"/>
          <w:sz w:val="24"/>
          <w:szCs w:val="24"/>
          <w:lang w:val="en-US" w:eastAsia="zh-CN"/>
        </w:rPr>
        <w:t xml:space="preserve">13813503240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val="zh-TW" w:eastAsia="en-US"/>
        </w:rPr>
      </w:pPr>
      <w:r>
        <w:rPr>
          <w:rFonts w:hint="eastAsia" w:ascii="宋体" w:hAnsi="宋体" w:eastAsia="宋体" w:cs="宋体"/>
          <w:color w:val="000000"/>
          <w:sz w:val="24"/>
          <w:szCs w:val="24"/>
          <w:lang w:eastAsia="en-US"/>
        </w:rPr>
        <w:t xml:space="preserve">（4）退回方式：</w:t>
      </w:r>
      <w:r>
        <w:rPr>
          <w:rFonts w:hint="eastAsia" w:ascii="宋体" w:hAnsi="宋体" w:eastAsia="宋体" w:cs="宋体"/>
          <w:color w:val="000000"/>
          <w:sz w:val="24"/>
          <w:szCs w:val="24"/>
          <w:lang w:val="en-US" w:eastAsia="zh-CN"/>
        </w:rPr>
        <w:t xml:space="preserve">自取，</w:t>
      </w:r>
      <w:r>
        <w:rPr>
          <w:rFonts w:hint="eastAsia" w:ascii="宋体" w:hAnsi="宋体" w:eastAsia="宋体" w:cs="宋体"/>
          <w:color w:val="000000"/>
          <w:sz w:val="24"/>
          <w:szCs w:val="24"/>
          <w:lang w:val="zh-TW" w:eastAsia="zh-CN"/>
        </w:rPr>
        <w:t xml:space="preserve">未中标（成交）单位在中标（成交）公告发布后的3个工作日内将样品自行取回，否则视同投标人自动放弃投标样品，采购人有权自行处理。</w:t>
      </w:r>
      <w:r>
        <w:rPr>
          <w:rFonts w:hint="eastAsia" w:ascii="宋体" w:hAnsi="宋体" w:eastAsia="宋体" w:cs="宋体"/>
          <w:color w:val="000000"/>
          <w:sz w:val="24"/>
          <w:szCs w:val="24"/>
          <w:lang w:val="zh-TW"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（5）</w:t>
      </w:r>
      <w:r>
        <w:rPr>
          <w:rFonts w:hint="eastAsia" w:ascii="宋体" w:hAnsi="宋体" w:eastAsia="宋体" w:cs="宋体"/>
          <w:color w:val="000000"/>
          <w:sz w:val="24"/>
          <w:szCs w:val="24"/>
          <w:lang w:val="en-US" w:eastAsia="zh-CN"/>
        </w:rPr>
        <w:t xml:space="preserve">中标人样品：</w:t>
      </w:r>
      <w:r>
        <w:rPr>
          <w:rFonts w:hint="eastAsia" w:ascii="宋体" w:hAnsi="宋体" w:eastAsia="宋体" w:cs="宋体"/>
          <w:color w:val="000000"/>
          <w:sz w:val="24"/>
          <w:szCs w:val="24"/>
          <w:lang w:val="zh-TW" w:eastAsia="zh-CN"/>
        </w:rPr>
        <w:t xml:space="preserve">中标（成交）人的样品将留样封存，作为中标（成交）人产品现场验收依据。</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（6）样品限价同时作为该产品投标最高限价，投标报价不得超过样品限价，否则作无效投标文件处理。</w:t>
      </w:r>
      <w:r>
        <w:rPr>
          <w:rFonts w:hint="eastAsia" w:ascii="宋体" w:hAnsi="宋体" w:eastAsia="宋体" w:cs="宋体"/>
          <w:color w:val="000000"/>
          <w:sz w:val="24"/>
          <w:szCs w:val="24"/>
          <w:lang w:val="en-US" w:eastAsia="zh-CN"/>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val="zh-TW" w:eastAsia="zh-TW"/>
        </w:rPr>
      </w:pPr>
      <w:r>
        <w:rPr>
          <w:rFonts w:hint="eastAsia" w:ascii="宋体" w:hAnsi="宋体" w:eastAsia="宋体" w:cs="宋体"/>
          <w:color w:val="000000"/>
          <w:sz w:val="24"/>
          <w:szCs w:val="24"/>
          <w:lang w:val="zh-TW"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TW" w:eastAsia="zh-CN"/>
        </w:rPr>
        <w:t xml:space="preserve">）</w:t>
      </w:r>
      <w:r>
        <w:rPr>
          <w:rFonts w:hint="eastAsia" w:ascii="宋体" w:hAnsi="宋体" w:eastAsia="宋体" w:cs="宋体"/>
          <w:color w:val="000000"/>
          <w:sz w:val="24"/>
          <w:szCs w:val="24"/>
          <w:lang w:val="zh-TW" w:eastAsia="zh-TW"/>
        </w:rPr>
        <w:t xml:space="preserve">其他要求：</w:t>
      </w:r>
      <w:r>
        <w:rPr>
          <w:rFonts w:hint="eastAsia" w:ascii="宋体" w:hAnsi="宋体" w:eastAsia="宋体" w:cs="宋体"/>
          <w:color w:val="000000"/>
          <w:sz w:val="24"/>
          <w:szCs w:val="24"/>
          <w:lang w:val="zh-TW" w:eastAsia="zh-TW"/>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a.投标人应在样品上/样品背面粘贴标签（不大于10cm×5cm），样品标签须注明投标人名称、样品材质、规格等信息，加盖投标人公章，样品不全或未按要求送样的，样品不得分，请投标人认真负责封样！</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b.样品递交及退还的人员必须出具《送样表》（详见第五章采购需求第五节样品送样要求）</w:t>
      </w:r>
      <w:r>
        <w:rPr>
          <w:rFonts w:hint="eastAsia" w:ascii="宋体" w:hAnsi="宋体" w:eastAsia="宋体" w:cs="宋体"/>
          <w:color w:val="000000"/>
          <w:sz w:val="24"/>
          <w:szCs w:val="24"/>
          <w:lang w:eastAsia="en-US"/>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c.样品制作及运输费用由投标人自行承担。</w:t>
      </w:r>
      <w:r>
        <w:rPr>
          <w:rFonts w:hint="eastAsia" w:ascii="宋体" w:hAnsi="宋体" w:eastAsia="宋体" w:cs="宋体"/>
          <w:color w:val="000000"/>
          <w:sz w:val="24"/>
          <w:szCs w:val="24"/>
          <w:lang w:val="en-US" w:eastAsia="zh-CN"/>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d.样品限价同时作为该产品投标最高限价，投标报价不得超过样品限价，否则作无效投标文件处理。</w:t>
      </w:r>
      <w:r>
        <w:rPr>
          <w:rFonts w:hint="eastAsia" w:ascii="宋体" w:hAnsi="宋体" w:eastAsia="宋体" w:cs="宋体"/>
          <w:color w:val="000000"/>
          <w:sz w:val="24"/>
          <w:szCs w:val="24"/>
          <w:lang w:val="en-US" w:eastAsia="zh-CN"/>
        </w:rPr>
      </w:r>
      <w:r/>
    </w:p>
    <w:p>
      <w:pPr>
        <w:pStyle w:val="936"/>
        <w:ind w:firstLine="48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 送样表格式</w:t>
      </w:r>
      <w:r>
        <w:rPr>
          <w:rFonts w:hint="eastAsia" w:ascii="宋体" w:hAnsi="宋体" w:eastAsia="宋体" w:cs="宋体"/>
          <w:color w:val="000000"/>
          <w:sz w:val="24"/>
          <w:szCs w:val="24"/>
          <w:lang w:eastAsia="en-US"/>
        </w:rPr>
      </w:r>
      <w:r/>
    </w:p>
    <w:tbl>
      <w:tblPr>
        <w:tblW w:w="9014" w:type="dxa"/>
        <w:jc w:val="center"/>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778"/>
        <w:gridCol w:w="172"/>
        <w:gridCol w:w="708"/>
        <w:gridCol w:w="1134"/>
        <w:gridCol w:w="1276"/>
        <w:gridCol w:w="1217"/>
      </w:tblGrid>
      <w:tr>
        <w:trPr>
          <w:trHeight w:val="567"/>
        </w:trPr>
        <w:tc>
          <w:tcPr>
            <w:gridSpan w:val="7"/>
            <w:tcW w:w="9014" w:type="dxa"/>
            <w:vAlign w:val="center"/>
            <w:textDirection w:val="lrTb"/>
            <w:noWrap/>
          </w:tcPr>
          <w:p>
            <w:pPr>
              <w:pStyle w:val="936"/>
              <w:ind w:left="0" w:right="0" w:firstLine="0"/>
              <w:jc w:val="center"/>
              <w:keepLines w:val="0"/>
              <w:keepNext w:val="0"/>
              <w:spacing w:before="0" w:beforeAutospacing="0" w:after="0" w:afterAutospacing="0"/>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送样表</w:t>
            </w:r>
            <w:r>
              <w:rPr>
                <w:rFonts w:hint="eastAsia" w:ascii="宋体" w:hAnsi="宋体" w:eastAsia="宋体" w:cs="宋体"/>
                <w:color w:val="000000"/>
                <w:sz w:val="24"/>
                <w:szCs w:val="24"/>
                <w:lang w:val="en-US" w:eastAsia="en-US" w:bidi="ar-SA"/>
              </w:rPr>
            </w:r>
            <w:r/>
          </w:p>
        </w:tc>
      </w:tr>
      <w:tr>
        <w:trPr>
          <w:trHeight w:val="567"/>
        </w:trPr>
        <w:tc>
          <w:tcPr>
            <w:gridSpan w:val="3"/>
            <w:tcW w:w="4679" w:type="dxa"/>
            <w:vAlign w:val="center"/>
            <w:textDirection w:val="lrTb"/>
            <w:noWrap/>
          </w:tcPr>
          <w:p>
            <w:pPr>
              <w:pStyle w:val="936"/>
              <w:ind w:left="0" w:right="0" w:firstLine="0"/>
              <w:jc w:val="left"/>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项目名称：</w:t>
            </w:r>
            <w:r>
              <w:rPr>
                <w:rFonts w:hint="eastAsia" w:ascii="宋体" w:hAnsi="宋体" w:eastAsia="宋体" w:cs="宋体"/>
                <w:color w:val="000000"/>
                <w:sz w:val="24"/>
                <w:szCs w:val="24"/>
                <w:lang w:val="en-US" w:eastAsia="en-US" w:bidi="ar-SA"/>
              </w:rPr>
            </w:r>
            <w:r/>
          </w:p>
        </w:tc>
        <w:tc>
          <w:tcPr>
            <w:gridSpan w:val="4"/>
            <w:tcW w:w="4335"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项目编号：</w:t>
            </w:r>
            <w:r>
              <w:rPr>
                <w:rFonts w:hint="eastAsia" w:ascii="宋体" w:hAnsi="宋体" w:eastAsia="宋体" w:cs="宋体"/>
                <w:color w:val="000000"/>
                <w:sz w:val="24"/>
                <w:szCs w:val="24"/>
                <w:lang w:val="en-US" w:eastAsia="en-US" w:bidi="ar-SA"/>
              </w:rPr>
            </w:r>
            <w:r/>
          </w:p>
        </w:tc>
      </w:tr>
      <w:tr>
        <w:trPr>
          <w:trHeight w:val="567"/>
        </w:trPr>
        <w:tc>
          <w:tcPr>
            <w:gridSpan w:val="3"/>
            <w:tcW w:w="4679" w:type="dxa"/>
            <w:vAlign w:val="center"/>
            <w:textDirection w:val="lrTb"/>
            <w:noWrap/>
          </w:tcPr>
          <w:p>
            <w:pPr>
              <w:pStyle w:val="936"/>
              <w:ind w:left="0" w:right="0" w:firstLine="0"/>
              <w:jc w:val="left"/>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投标人（盖章）：</w:t>
            </w:r>
            <w:r>
              <w:rPr>
                <w:rFonts w:hint="eastAsia" w:ascii="宋体" w:hAnsi="宋体" w:eastAsia="宋体" w:cs="宋体"/>
                <w:color w:val="000000"/>
                <w:sz w:val="24"/>
                <w:szCs w:val="24"/>
                <w:lang w:val="en-US" w:eastAsia="en-US" w:bidi="ar-SA"/>
              </w:rPr>
            </w:r>
            <w:r/>
          </w:p>
        </w:tc>
        <w:tc>
          <w:tcPr>
            <w:tcW w:w="708"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134"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276"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217"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r>
      <w:tr>
        <w:trPr>
          <w:trHeight w:val="567"/>
        </w:trPr>
        <w:tc>
          <w:tcPr>
            <w:tcW w:w="729" w:type="dxa"/>
            <w:vAlign w:val="center"/>
            <w:textDirection w:val="lrTb"/>
            <w:noWrap/>
          </w:tcPr>
          <w:p>
            <w:pPr>
              <w:pStyle w:val="936"/>
              <w:ind w:left="0" w:right="0" w:firstLine="0"/>
              <w:jc w:val="both"/>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color w:val="000000"/>
                <w:sz w:val="24"/>
                <w:szCs w:val="24"/>
                <w:lang w:val="en-US" w:eastAsia="en-US" w:bidi="ar-SA"/>
              </w:rPr>
            </w:r>
            <w:r/>
          </w:p>
        </w:tc>
        <w:tc>
          <w:tcPr>
            <w:gridSpan w:val="2"/>
            <w:tcW w:w="3950" w:type="dxa"/>
            <w:vAlign w:val="center"/>
            <w:textDirection w:val="lrTb"/>
            <w:noWrap w:val="false"/>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样品名称                      （按照招标文件样品要求逐一填写）</w:t>
            </w:r>
            <w:r>
              <w:rPr>
                <w:rFonts w:hint="eastAsia" w:ascii="宋体" w:hAnsi="宋体" w:eastAsia="宋体" w:cs="宋体"/>
                <w:color w:val="000000"/>
                <w:sz w:val="24"/>
                <w:szCs w:val="24"/>
                <w:lang w:val="en-US" w:eastAsia="en-US" w:bidi="ar-SA"/>
              </w:rPr>
            </w:r>
            <w:r/>
          </w:p>
        </w:tc>
        <w:tc>
          <w:tcPr>
            <w:tcW w:w="708"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送样数量</w:t>
            </w:r>
            <w:r>
              <w:rPr>
                <w:rFonts w:hint="eastAsia" w:ascii="宋体" w:hAnsi="宋体" w:eastAsia="宋体" w:cs="宋体"/>
                <w:color w:val="000000"/>
                <w:sz w:val="24"/>
                <w:szCs w:val="24"/>
                <w:lang w:val="en-US" w:eastAsia="en-US" w:bidi="ar-SA"/>
              </w:rPr>
            </w:r>
            <w:r/>
          </w:p>
        </w:tc>
        <w:tc>
          <w:tcPr>
            <w:tcW w:w="1134"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送样人</w:t>
            </w:r>
            <w:r>
              <w:rPr>
                <w:rFonts w:hint="eastAsia" w:ascii="宋体" w:hAnsi="宋体" w:eastAsia="宋体" w:cs="宋体"/>
                <w:color w:val="000000"/>
                <w:sz w:val="24"/>
                <w:szCs w:val="24"/>
                <w:lang w:val="en-US" w:eastAsia="en-US" w:bidi="ar-SA"/>
              </w:rPr>
            </w:r>
            <w:r/>
          </w:p>
        </w:tc>
        <w:tc>
          <w:tcPr>
            <w:tcW w:w="1276"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联系电话</w:t>
            </w:r>
            <w:r>
              <w:rPr>
                <w:rFonts w:hint="eastAsia" w:ascii="宋体" w:hAnsi="宋体" w:eastAsia="宋体" w:cs="宋体"/>
                <w:color w:val="000000"/>
                <w:sz w:val="24"/>
                <w:szCs w:val="24"/>
                <w:lang w:val="en-US" w:eastAsia="en-US" w:bidi="ar-SA"/>
              </w:rPr>
            </w:r>
            <w:r/>
          </w:p>
        </w:tc>
        <w:tc>
          <w:tcPr>
            <w:tcW w:w="1217"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备注</w:t>
            </w:r>
            <w:r>
              <w:rPr>
                <w:rFonts w:hint="eastAsia" w:ascii="宋体" w:hAnsi="宋体" w:eastAsia="宋体" w:cs="宋体"/>
                <w:color w:val="000000"/>
                <w:sz w:val="24"/>
                <w:szCs w:val="24"/>
                <w:lang w:val="en-US" w:eastAsia="en-US" w:bidi="ar-SA"/>
              </w:rPr>
            </w:r>
            <w:r/>
          </w:p>
        </w:tc>
      </w:tr>
      <w:tr>
        <w:trPr>
          <w:trHeight w:val="567"/>
        </w:trPr>
        <w:tc>
          <w:tcPr>
            <w:tcW w:w="729" w:type="dxa"/>
            <w:vAlign w:val="center"/>
            <w:textDirection w:val="lrTb"/>
            <w:noWrap/>
          </w:tcPr>
          <w:p>
            <w:pPr>
              <w:pStyle w:val="936"/>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1</w:t>
            </w:r>
            <w:r>
              <w:rPr>
                <w:rFonts w:hint="eastAsia" w:ascii="宋体" w:hAnsi="宋体" w:eastAsia="宋体" w:cs="宋体"/>
                <w:color w:val="000000"/>
                <w:sz w:val="24"/>
                <w:szCs w:val="24"/>
                <w:lang w:eastAsia="en-US"/>
              </w:rPr>
            </w:r>
            <w:r/>
          </w:p>
        </w:tc>
        <w:tc>
          <w:tcPr>
            <w:gridSpan w:val="2"/>
            <w:tcW w:w="3950" w:type="dxa"/>
            <w:vAlign w:val="center"/>
            <w:textDirection w:val="lrTb"/>
            <w:noWrap w:val="false"/>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708"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134" w:type="dxa"/>
            <w:vAlign w:val="center"/>
            <w:vMerge w:val="restart"/>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276" w:type="dxa"/>
            <w:vAlign w:val="center"/>
            <w:vMerge w:val="restart"/>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217" w:type="dxa"/>
            <w:vAlign w:val="center"/>
            <w:vMerge w:val="restart"/>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r>
      <w:tr>
        <w:trPr>
          <w:trHeight w:val="567"/>
        </w:trPr>
        <w:tc>
          <w:tcPr>
            <w:tcW w:w="729" w:type="dxa"/>
            <w:vAlign w:val="center"/>
            <w:textDirection w:val="lrTb"/>
            <w:noWrap/>
          </w:tcPr>
          <w:p>
            <w:pPr>
              <w:pStyle w:val="936"/>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2</w:t>
            </w:r>
            <w:r>
              <w:rPr>
                <w:rFonts w:hint="eastAsia" w:ascii="宋体" w:hAnsi="宋体" w:eastAsia="宋体" w:cs="宋体"/>
                <w:color w:val="000000"/>
                <w:sz w:val="24"/>
                <w:szCs w:val="24"/>
                <w:lang w:eastAsia="en-US"/>
              </w:rPr>
            </w:r>
            <w:r/>
          </w:p>
        </w:tc>
        <w:tc>
          <w:tcPr>
            <w:gridSpan w:val="2"/>
            <w:tcW w:w="3950" w:type="dxa"/>
            <w:vAlign w:val="center"/>
            <w:textDirection w:val="lrTb"/>
            <w:noWrap w:val="false"/>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708"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134" w:type="dxa"/>
            <w:vAlign w:val="center"/>
            <w:vMerge w:val="continue"/>
            <w:textDirection w:val="lrTb"/>
            <w:noWrap w:val="false"/>
          </w:tcPr>
          <w:p>
            <w:pPr>
              <w:pStyle w:val="936"/>
              <w:ind w:left="0" w:right="0" w:firstLine="0"/>
              <w:jc w:val="left"/>
              <w:keepLines w:val="0"/>
              <w:keepNext w:val="0"/>
              <w:spacing w:before="0" w:beforeAutospacing="0" w:after="0" w:afterAutospacing="0" w:line="30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r>
            <w:r/>
          </w:p>
        </w:tc>
        <w:tc>
          <w:tcPr>
            <w:tcW w:w="1276" w:type="dxa"/>
            <w:vAlign w:val="center"/>
            <w:vMerge w:val="continue"/>
            <w:textDirection w:val="lrTb"/>
            <w:noWrap w:val="false"/>
          </w:tcPr>
          <w:p>
            <w:pPr>
              <w:pStyle w:val="936"/>
              <w:ind w:left="0" w:right="0" w:firstLine="0"/>
              <w:jc w:val="left"/>
              <w:keepLines w:val="0"/>
              <w:keepNext w:val="0"/>
              <w:spacing w:before="0" w:beforeAutospacing="0" w:after="0" w:afterAutospacing="0" w:line="30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r>
            <w:r/>
          </w:p>
        </w:tc>
        <w:tc>
          <w:tcPr>
            <w:tcW w:w="1217" w:type="dxa"/>
            <w:vAlign w:val="center"/>
            <w:vMerge w:val="restart"/>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r>
      <w:tr>
        <w:trPr>
          <w:trHeight w:val="567"/>
        </w:trPr>
        <w:tc>
          <w:tcPr>
            <w:tcW w:w="729" w:type="dxa"/>
            <w:vAlign w:val="center"/>
            <w:textDirection w:val="lrTb"/>
            <w:noWrap/>
          </w:tcPr>
          <w:p>
            <w:pPr>
              <w:pStyle w:val="936"/>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t xml:space="preserve">3</w:t>
            </w:r>
            <w:r>
              <w:rPr>
                <w:rFonts w:hint="eastAsia" w:ascii="宋体" w:hAnsi="宋体" w:eastAsia="宋体" w:cs="宋体"/>
                <w:color w:val="000000"/>
                <w:sz w:val="24"/>
                <w:szCs w:val="24"/>
                <w:lang w:eastAsia="en-US"/>
              </w:rPr>
            </w:r>
            <w:r/>
          </w:p>
        </w:tc>
        <w:tc>
          <w:tcPr>
            <w:gridSpan w:val="2"/>
            <w:tcW w:w="3950" w:type="dxa"/>
            <w:vAlign w:val="center"/>
            <w:textDirection w:val="lrTb"/>
            <w:noWrap w:val="false"/>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708"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134" w:type="dxa"/>
            <w:vAlign w:val="center"/>
            <w:vMerge w:val="continue"/>
            <w:textDirection w:val="lrTb"/>
            <w:noWrap w:val="false"/>
          </w:tcPr>
          <w:p>
            <w:pPr>
              <w:pStyle w:val="936"/>
              <w:ind w:left="0" w:right="0" w:firstLine="0"/>
              <w:jc w:val="left"/>
              <w:keepLines w:val="0"/>
              <w:keepNext w:val="0"/>
              <w:spacing w:before="0" w:beforeAutospacing="0" w:after="0" w:afterAutospacing="0" w:line="30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r>
            <w:r/>
          </w:p>
        </w:tc>
        <w:tc>
          <w:tcPr>
            <w:tcW w:w="1276" w:type="dxa"/>
            <w:vAlign w:val="center"/>
            <w:vMerge w:val="continue"/>
            <w:textDirection w:val="lrTb"/>
            <w:noWrap w:val="false"/>
          </w:tcPr>
          <w:p>
            <w:pPr>
              <w:pStyle w:val="936"/>
              <w:ind w:left="0" w:right="0" w:firstLine="0"/>
              <w:jc w:val="left"/>
              <w:keepLines w:val="0"/>
              <w:keepNext w:val="0"/>
              <w:spacing w:before="0" w:beforeAutospacing="0" w:after="0" w:afterAutospacing="0" w:line="30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r>
            <w:r/>
          </w:p>
        </w:tc>
        <w:tc>
          <w:tcPr>
            <w:tcW w:w="1217" w:type="dxa"/>
            <w:vAlign w:val="center"/>
            <w:vMerge w:val="restart"/>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r>
      <w:tr>
        <w:trPr>
          <w:trHeight w:val="567"/>
        </w:trPr>
        <w:tc>
          <w:tcPr>
            <w:tcW w:w="729" w:type="dxa"/>
            <w:vAlign w:val="center"/>
            <w:textDirection w:val="lrTb"/>
            <w:noWrap/>
          </w:tcPr>
          <w:p>
            <w:pPr>
              <w:pStyle w:val="936"/>
              <w:ind w:left="0" w:right="0" w:firstLine="0"/>
              <w:jc w:val="left"/>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en-US" w:bidi="ar-SA"/>
              </w:rPr>
            </w:r>
            <w:r/>
          </w:p>
        </w:tc>
        <w:tc>
          <w:tcPr>
            <w:gridSpan w:val="2"/>
            <w:tcW w:w="3950"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708"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tcW w:w="1134" w:type="dxa"/>
            <w:vAlign w:val="center"/>
            <w:vMerge w:val="continue"/>
            <w:textDirection w:val="lrTb"/>
            <w:noWrap w:val="false"/>
          </w:tcPr>
          <w:p>
            <w:pPr>
              <w:pStyle w:val="936"/>
              <w:ind w:left="0" w:right="0" w:firstLine="0"/>
              <w:jc w:val="left"/>
              <w:keepLines w:val="0"/>
              <w:keepNext w:val="0"/>
              <w:spacing w:before="0" w:beforeAutospacing="0" w:after="0" w:afterAutospacing="0" w:line="30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r>
            <w:r/>
          </w:p>
        </w:tc>
        <w:tc>
          <w:tcPr>
            <w:tcW w:w="1276" w:type="dxa"/>
            <w:vAlign w:val="center"/>
            <w:vMerge w:val="continue"/>
            <w:textDirection w:val="lrTb"/>
            <w:noWrap w:val="false"/>
          </w:tcPr>
          <w:p>
            <w:pPr>
              <w:pStyle w:val="936"/>
              <w:ind w:left="0" w:right="0" w:firstLine="0"/>
              <w:jc w:val="left"/>
              <w:keepLines w:val="0"/>
              <w:keepNext w:val="0"/>
              <w:spacing w:before="0" w:beforeAutospacing="0" w:after="0" w:afterAutospacing="0" w:line="300" w:lineRule="exact"/>
              <w:widowControl/>
              <w:rPr>
                <w:rFonts w:hint="eastAsia" w:ascii="宋体" w:hAnsi="宋体" w:eastAsia="宋体" w:cs="宋体"/>
                <w:color w:val="000000"/>
                <w:sz w:val="24"/>
                <w:szCs w:val="24"/>
                <w:lang w:eastAsia="en-US"/>
              </w:rPr>
              <w:suppressLineNumbers w:val="0"/>
            </w:pPr>
            <w:r>
              <w:rPr>
                <w:rFonts w:hint="eastAsia" w:ascii="宋体" w:hAnsi="宋体" w:eastAsia="宋体" w:cs="宋体"/>
                <w:color w:val="000000"/>
                <w:sz w:val="24"/>
                <w:szCs w:val="24"/>
                <w:lang w:eastAsia="en-US"/>
              </w:rPr>
            </w:r>
            <w:r/>
          </w:p>
        </w:tc>
        <w:tc>
          <w:tcPr>
            <w:tcW w:w="1217" w:type="dxa"/>
            <w:vAlign w:val="center"/>
            <w:textDirection w:val="lrTb"/>
            <w:noWrap/>
          </w:tcPr>
          <w:p>
            <w:pPr>
              <w:pStyle w:val="936"/>
              <w:ind w:left="0" w:right="0" w:firstLine="0"/>
              <w:jc w:val="center"/>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r>
      <w:tr>
        <w:trPr>
          <w:trHeight w:val="567"/>
        </w:trPr>
        <w:tc>
          <w:tcPr>
            <w:gridSpan w:val="7"/>
            <w:tcW w:w="9014" w:type="dxa"/>
            <w:vAlign w:val="center"/>
            <w:textDirection w:val="lrTb"/>
            <w:noWrap/>
          </w:tcPr>
          <w:p>
            <w:pPr>
              <w:pStyle w:val="936"/>
              <w:ind w:left="0" w:right="0" w:firstLine="0"/>
              <w:jc w:val="left"/>
              <w:keepLines w:val="0"/>
              <w:keepNext w:val="0"/>
              <w:spacing w:before="100" w:beforeAutospacing="1" w:after="100" w:afterAutospacing="1" w:line="300" w:lineRule="exact"/>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送达时间：</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en-US" w:bidi="ar-SA"/>
              </w:rPr>
              <w:t xml:space="preserve">年　月</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en-US" w:bidi="ar-SA"/>
              </w:rPr>
              <w:t xml:space="preserve">日</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en-US" w:bidi="ar-SA"/>
              </w:rPr>
              <w:t xml:space="preserve">时</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en-US" w:bidi="ar-SA"/>
              </w:rPr>
              <w:t xml:space="preserve">分</w:t>
            </w:r>
            <w:r>
              <w:rPr>
                <w:rFonts w:hint="eastAsia" w:ascii="宋体" w:hAnsi="宋体" w:eastAsia="宋体" w:cs="宋体"/>
                <w:color w:val="000000"/>
                <w:sz w:val="24"/>
                <w:szCs w:val="24"/>
                <w:lang w:val="en-US" w:eastAsia="en-US" w:bidi="ar-SA"/>
              </w:rPr>
            </w:r>
            <w:r/>
          </w:p>
        </w:tc>
      </w:tr>
      <w:tr>
        <w:trPr>
          <w:trHeight w:val="929"/>
        </w:trPr>
        <w:tc>
          <w:tcPr>
            <w:gridSpan w:val="7"/>
            <w:tcW w:w="9014" w:type="dxa"/>
            <w:vAlign w:val="center"/>
            <w:textDirection w:val="lrTb"/>
            <w:noWrap/>
          </w:tcPr>
          <w:p>
            <w:pPr>
              <w:pStyle w:val="936"/>
              <w:ind w:left="0" w:right="0" w:firstLine="0"/>
              <w:jc w:val="center"/>
              <w:keepLines w:val="0"/>
              <w:keepNext w:val="0"/>
              <w:spacing w:before="100" w:beforeAutospacing="1" w:after="100" w:afterAutospacing="1"/>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接收人（签字）：</w:t>
            </w:r>
            <w:r>
              <w:rPr>
                <w:rFonts w:hint="eastAsia" w:ascii="宋体" w:hAnsi="宋体" w:eastAsia="宋体" w:cs="宋体"/>
                <w:color w:val="000000"/>
                <w:sz w:val="24"/>
                <w:szCs w:val="24"/>
                <w:lang w:val="en-US" w:eastAsia="en-US" w:bidi="ar-SA"/>
              </w:rPr>
            </w:r>
            <w:r/>
          </w:p>
          <w:p>
            <w:pPr>
              <w:pStyle w:val="936"/>
              <w:ind w:left="0" w:right="0" w:firstLine="0"/>
              <w:jc w:val="center"/>
              <w:keepLines w:val="0"/>
              <w:keepNext w:val="0"/>
              <w:spacing w:before="100" w:beforeAutospacing="1" w:after="100" w:afterAutospacing="1"/>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t xml:space="preserve">送样人确认（签字）：</w:t>
            </w:r>
            <w:r>
              <w:rPr>
                <w:rFonts w:hint="eastAsia" w:ascii="宋体" w:hAnsi="宋体" w:eastAsia="宋体" w:cs="宋体"/>
                <w:color w:val="000000"/>
                <w:sz w:val="24"/>
                <w:szCs w:val="24"/>
                <w:lang w:val="en-US" w:eastAsia="en-US" w:bidi="ar-SA"/>
              </w:rPr>
            </w:r>
            <w:r/>
          </w:p>
        </w:tc>
      </w:tr>
      <w:tr>
        <w:trPr>
          <w:trHeight w:val="929"/>
        </w:trPr>
        <w:tc>
          <w:tcPr>
            <w:gridSpan w:val="2"/>
            <w:tcW w:w="4507" w:type="dxa"/>
            <w:vAlign w:val="bottom"/>
            <w:textDirection w:val="lrTb"/>
            <w:noWrap/>
          </w:tcPr>
          <w:p>
            <w:pPr>
              <w:pStyle w:val="936"/>
              <w:ind w:left="0" w:right="0" w:firstLine="0"/>
              <w:jc w:val="center"/>
              <w:keepLines w:val="0"/>
              <w:keepNext w:val="0"/>
              <w:spacing w:before="100" w:beforeAutospacing="1" w:after="100" w:afterAutospacing="1"/>
              <w:widowControl/>
              <w:rPr>
                <w:rFonts w:hint="eastAsia" w:ascii="宋体" w:hAnsi="宋体" w:eastAsia="宋体" w:cs="宋体"/>
                <w:b/>
                <w:color w:val="000000"/>
                <w:sz w:val="24"/>
                <w:szCs w:val="24"/>
                <w:lang w:val="en-US" w:eastAsia="en-US" w:bidi="ar-SA"/>
              </w:rPr>
              <w:suppressLineNumbers w:val="0"/>
            </w:pPr>
            <w:r>
              <w:rPr>
                <w:rFonts w:hint="eastAsia" w:ascii="宋体" w:hAnsi="宋体" w:eastAsia="宋体" w:cs="宋体"/>
                <w:b/>
                <w:color w:val="000000"/>
                <w:sz w:val="24"/>
                <w:szCs w:val="24"/>
                <w:lang w:val="en-US" w:eastAsia="en-US" w:bidi="ar-SA"/>
              </w:rPr>
            </w:r>
            <w:r/>
          </w:p>
          <w:p>
            <w:pPr>
              <w:pStyle w:val="936"/>
              <w:ind w:left="0" w:right="0" w:firstLine="0"/>
              <w:jc w:val="center"/>
              <w:keepLines w:val="0"/>
              <w:keepNext w:val="0"/>
              <w:spacing w:before="100" w:beforeAutospacing="1" w:after="100" w:afterAutospacing="1"/>
              <w:widowControl/>
              <w:rPr>
                <w:rFonts w:hint="eastAsia" w:ascii="宋体" w:hAnsi="宋体" w:eastAsia="宋体" w:cs="宋体"/>
                <w:b/>
                <w:color w:val="000000"/>
                <w:sz w:val="24"/>
                <w:szCs w:val="24"/>
                <w:lang w:val="en-US" w:eastAsia="en-US" w:bidi="ar-SA"/>
              </w:rPr>
              <w:suppressLineNumbers w:val="0"/>
            </w:pPr>
            <w:r>
              <w:rPr>
                <w:rFonts w:hint="eastAsia" w:ascii="宋体" w:hAnsi="宋体" w:eastAsia="宋体" w:cs="宋体"/>
                <w:b/>
                <w:color w:val="000000"/>
                <w:sz w:val="24"/>
                <w:szCs w:val="24"/>
                <w:lang w:val="en-US" w:eastAsia="zh-CN" w:bidi="ar-SA"/>
              </w:rPr>
              <w:t xml:space="preserve">送样人</w:t>
            </w:r>
            <w:r>
              <w:rPr>
                <w:rFonts w:hint="eastAsia" w:ascii="宋体" w:hAnsi="宋体" w:eastAsia="宋体" w:cs="宋体"/>
                <w:b/>
                <w:color w:val="000000"/>
                <w:sz w:val="24"/>
                <w:szCs w:val="24"/>
                <w:lang w:val="en-US" w:eastAsia="en-US" w:bidi="ar-SA"/>
              </w:rPr>
              <w:t xml:space="preserve">身份证正面</w:t>
            </w:r>
            <w:r>
              <w:rPr>
                <w:rFonts w:hint="eastAsia" w:ascii="宋体" w:hAnsi="宋体" w:eastAsia="宋体" w:cs="宋体"/>
                <w:b/>
                <w:color w:val="000000"/>
                <w:sz w:val="24"/>
                <w:szCs w:val="24"/>
                <w:lang w:val="en-US" w:eastAsia="en-US" w:bidi="ar-SA"/>
              </w:rPr>
            </w:r>
            <w:r/>
          </w:p>
          <w:p>
            <w:pPr>
              <w:pStyle w:val="936"/>
              <w:ind w:left="0" w:right="0" w:firstLine="0"/>
              <w:jc w:val="center"/>
              <w:keepLines w:val="0"/>
              <w:keepNext w:val="0"/>
              <w:spacing w:before="100" w:beforeAutospacing="1" w:after="100" w:afterAutospacing="1"/>
              <w:widowControl/>
              <w:rPr>
                <w:rFonts w:hint="eastAsia" w:ascii="宋体" w:hAnsi="宋体" w:eastAsia="宋体" w:cs="宋体"/>
                <w:b/>
                <w:color w:val="000000"/>
                <w:sz w:val="24"/>
                <w:szCs w:val="24"/>
                <w:lang w:val="en-US" w:eastAsia="en-US" w:bidi="ar-SA"/>
              </w:rPr>
              <w:suppressLineNumbers w:val="0"/>
            </w:pPr>
            <w:r>
              <w:rPr>
                <w:rFonts w:hint="eastAsia" w:ascii="宋体" w:hAnsi="宋体" w:eastAsia="宋体" w:cs="宋体"/>
                <w:b/>
                <w:color w:val="000000"/>
                <w:sz w:val="24"/>
                <w:szCs w:val="24"/>
                <w:lang w:val="en-US" w:eastAsia="en-US" w:bidi="ar-SA"/>
              </w:rPr>
            </w:r>
            <w:r/>
          </w:p>
          <w:p>
            <w:pPr>
              <w:pStyle w:val="936"/>
              <w:ind w:left="0" w:right="0" w:firstLine="0"/>
              <w:jc w:val="center"/>
              <w:keepLines w:val="0"/>
              <w:keepNext w:val="0"/>
              <w:spacing w:before="100" w:beforeAutospacing="1" w:after="100" w:afterAutospacing="1"/>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c>
          <w:tcPr>
            <w:gridSpan w:val="5"/>
            <w:tcW w:w="4507" w:type="dxa"/>
            <w:vAlign w:val="bottom"/>
            <w:textDirection w:val="lrTb"/>
            <w:noWrap/>
          </w:tcPr>
          <w:p>
            <w:pPr>
              <w:pStyle w:val="936"/>
              <w:ind w:left="0" w:right="0" w:firstLine="0"/>
              <w:jc w:val="center"/>
              <w:keepLines w:val="0"/>
              <w:keepNext w:val="0"/>
              <w:spacing w:before="100" w:beforeAutospacing="1" w:after="100" w:afterAutospacing="1"/>
              <w:widowControl/>
              <w:rPr>
                <w:rFonts w:hint="eastAsia" w:ascii="宋体" w:hAnsi="宋体" w:eastAsia="宋体" w:cs="宋体"/>
                <w:b/>
                <w:color w:val="000000"/>
                <w:sz w:val="24"/>
                <w:szCs w:val="24"/>
                <w:lang w:val="en-US" w:eastAsia="en-US" w:bidi="ar-SA"/>
              </w:rPr>
              <w:suppressLineNumbers w:val="0"/>
            </w:pPr>
            <w:r>
              <w:rPr>
                <w:rFonts w:hint="eastAsia" w:ascii="宋体" w:hAnsi="宋体" w:eastAsia="宋体" w:cs="宋体"/>
                <w:b/>
                <w:color w:val="000000"/>
                <w:sz w:val="24"/>
                <w:szCs w:val="24"/>
                <w:lang w:val="en-US" w:eastAsia="zh-CN" w:bidi="ar-SA"/>
              </w:rPr>
              <w:t xml:space="preserve">送样人</w:t>
            </w:r>
            <w:r>
              <w:rPr>
                <w:rFonts w:hint="eastAsia" w:ascii="宋体" w:hAnsi="宋体" w:eastAsia="宋体" w:cs="宋体"/>
                <w:b/>
                <w:color w:val="000000"/>
                <w:sz w:val="24"/>
                <w:szCs w:val="24"/>
                <w:lang w:val="en-US" w:eastAsia="en-US" w:bidi="ar-SA"/>
              </w:rPr>
              <w:t xml:space="preserve">身份证</w:t>
            </w:r>
            <w:r>
              <w:rPr>
                <w:rFonts w:hint="eastAsia" w:ascii="宋体" w:hAnsi="宋体" w:eastAsia="宋体" w:cs="宋体"/>
                <w:b/>
                <w:color w:val="000000"/>
                <w:sz w:val="24"/>
                <w:szCs w:val="24"/>
                <w:lang w:val="en-US" w:eastAsia="zh-CN" w:bidi="ar-SA"/>
              </w:rPr>
              <w:t xml:space="preserve">反</w:t>
            </w:r>
            <w:r>
              <w:rPr>
                <w:rFonts w:hint="eastAsia" w:ascii="宋体" w:hAnsi="宋体" w:eastAsia="宋体" w:cs="宋体"/>
                <w:b/>
                <w:color w:val="000000"/>
                <w:sz w:val="24"/>
                <w:szCs w:val="24"/>
                <w:lang w:val="en-US" w:eastAsia="en-US" w:bidi="ar-SA"/>
              </w:rPr>
              <w:t xml:space="preserve">面</w:t>
            </w:r>
            <w:r>
              <w:rPr>
                <w:rFonts w:hint="eastAsia" w:ascii="宋体" w:hAnsi="宋体" w:eastAsia="宋体" w:cs="宋体"/>
                <w:b/>
                <w:color w:val="000000"/>
                <w:sz w:val="24"/>
                <w:szCs w:val="24"/>
                <w:lang w:val="en-US" w:eastAsia="en-US" w:bidi="ar-SA"/>
              </w:rPr>
            </w:r>
            <w:r/>
          </w:p>
          <w:p>
            <w:pPr>
              <w:pStyle w:val="936"/>
              <w:ind w:left="0" w:right="0" w:firstLine="0"/>
              <w:jc w:val="center"/>
              <w:keepLines w:val="0"/>
              <w:keepNext w:val="0"/>
              <w:spacing w:before="100" w:beforeAutospacing="1" w:after="100" w:afterAutospacing="1"/>
              <w:widowControl/>
              <w:rPr>
                <w:rFonts w:hint="eastAsia" w:ascii="宋体" w:hAnsi="宋体" w:eastAsia="宋体" w:cs="宋体"/>
                <w:b/>
                <w:color w:val="000000"/>
                <w:sz w:val="24"/>
                <w:szCs w:val="24"/>
                <w:lang w:val="en-US" w:eastAsia="en-US" w:bidi="ar-SA"/>
              </w:rPr>
              <w:suppressLineNumbers w:val="0"/>
            </w:pPr>
            <w:r>
              <w:rPr>
                <w:rFonts w:hint="eastAsia" w:ascii="宋体" w:hAnsi="宋体" w:eastAsia="宋体" w:cs="宋体"/>
                <w:b/>
                <w:color w:val="000000"/>
                <w:sz w:val="24"/>
                <w:szCs w:val="24"/>
                <w:lang w:val="en-US" w:eastAsia="en-US" w:bidi="ar-SA"/>
              </w:rPr>
            </w:r>
            <w:r/>
          </w:p>
          <w:p>
            <w:pPr>
              <w:pStyle w:val="936"/>
              <w:ind w:left="0" w:right="0" w:firstLine="0"/>
              <w:jc w:val="center"/>
              <w:keepLines w:val="0"/>
              <w:keepNext w:val="0"/>
              <w:spacing w:before="100" w:beforeAutospacing="1" w:after="100" w:afterAutospacing="1"/>
              <w:widowControl/>
              <w:rPr>
                <w:rFonts w:hint="eastAsia" w:ascii="宋体" w:hAnsi="宋体" w:eastAsia="宋体" w:cs="宋体"/>
                <w:color w:val="000000"/>
                <w:sz w:val="24"/>
                <w:szCs w:val="24"/>
                <w:lang w:val="en-US" w:eastAsia="en-US" w:bidi="ar-SA"/>
              </w:rPr>
              <w:suppressLineNumbers w:val="0"/>
            </w:pPr>
            <w:r>
              <w:rPr>
                <w:rFonts w:hint="eastAsia" w:ascii="宋体" w:hAnsi="宋体" w:eastAsia="宋体" w:cs="宋体"/>
                <w:color w:val="000000"/>
                <w:sz w:val="24"/>
                <w:szCs w:val="24"/>
                <w:lang w:val="en-US" w:eastAsia="en-US" w:bidi="ar-SA"/>
              </w:rPr>
            </w:r>
            <w:r/>
          </w:p>
        </w:tc>
      </w:tr>
    </w:tbl>
    <w:p>
      <w:pPr>
        <w:pStyle w:val="936"/>
        <w:ind w:firstLine="0"/>
        <w:jc w:val="left"/>
        <w:spacing w:before="100" w:beforeAutospacing="1" w:after="100" w:afterAutospacing="1"/>
        <w:widowControl/>
        <w:rPr>
          <w:rFonts w:hint="eastAsia" w:ascii="宋体" w:hAnsi="宋体" w:eastAsia="宋体" w:cs="宋体"/>
          <w:b w:val="0"/>
          <w:color w:val="000000"/>
          <w:sz w:val="24"/>
          <w:szCs w:val="24"/>
          <w:lang w:val="en-US" w:eastAsia="en-US" w:bidi="ar-SA"/>
        </w:rPr>
      </w:pPr>
      <w:r>
        <w:rPr>
          <w:rFonts w:hint="eastAsia" w:ascii="宋体" w:hAnsi="宋体" w:eastAsia="宋体" w:cs="宋体"/>
          <w:b w:val="0"/>
          <w:color w:val="000000"/>
          <w:sz w:val="24"/>
          <w:szCs w:val="24"/>
          <w:lang w:val="en-US" w:eastAsia="en-US" w:bidi="ar-SA"/>
        </w:rPr>
        <w:t xml:space="preserve">注：此表填写后一式两份（投标人与采购人各一份）</w:t>
      </w:r>
      <w:r>
        <w:rPr>
          <w:rFonts w:hint="eastAsia" w:ascii="宋体" w:hAnsi="宋体" w:eastAsia="宋体" w:cs="宋体"/>
          <w:b w:val="0"/>
          <w:color w:val="000000"/>
          <w:sz w:val="24"/>
          <w:szCs w:val="24"/>
          <w:lang w:val="en-US" w:eastAsia="en-US" w:bidi="ar-SA"/>
        </w:rPr>
      </w:r>
      <w:r/>
    </w:p>
    <w:p>
      <w:pPr>
        <w:pStyle w:val="936"/>
        <w:ind w:firstLine="0"/>
        <w:jc w:val="left"/>
        <w:spacing w:before="100" w:beforeAutospacing="1" w:after="100" w:afterAutospacing="1"/>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p>
      <w:pPr>
        <w:pStyle w:val="1398"/>
        <w:numPr>
          <w:ilvl w:val="0"/>
          <w:numId w:val="0"/>
        </w:numPr>
        <w:keepLines w:val="0"/>
        <w:keepNext w:val="0"/>
        <w:pageBreakBefore w:val="0"/>
        <w:spacing w:line="440" w:lineRule="atLeas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采购标的对应的中小企业划分标准所属行业一览表</w:t>
      </w:r>
      <w:r>
        <w:rPr>
          <w:rFonts w:hint="eastAsia" w:ascii="宋体" w:hAnsi="宋体" w:eastAsia="宋体" w:cs="宋体"/>
          <w:b/>
          <w:bCs w:val="0"/>
          <w:color w:val="000000"/>
          <w:sz w:val="24"/>
          <w:szCs w:val="24"/>
        </w:rPr>
      </w:r>
      <w:r/>
    </w:p>
    <w:tbl>
      <w:tblPr>
        <w:tblW w:w="100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trHeight w:val="567"/>
        </w:trPr>
        <w:tc>
          <w:tcPr>
            <w:tcW w:w="985" w:type="dxa"/>
            <w:vAlign w:val="center"/>
            <w:textDirection w:val="lrTb"/>
            <w:noWrap w:val="false"/>
          </w:tcPr>
          <w:p>
            <w:pPr>
              <w:pStyle w:val="936"/>
              <w:ind w:firstLine="0"/>
              <w:jc w:val="center"/>
              <w:keepLines w:val="0"/>
              <w:keepNext w:val="0"/>
              <w:pageBreakBefore w:val="0"/>
              <w:spacing w:line="440" w:lineRule="atLeas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710" w:type="dxa"/>
            <w:vAlign w:val="center"/>
            <w:textDirection w:val="lrTb"/>
            <w:noWrap w:val="false"/>
          </w:tcPr>
          <w:p>
            <w:pPr>
              <w:pStyle w:val="936"/>
              <w:ind w:firstLine="0"/>
              <w:jc w:val="center"/>
              <w:keepLines w:val="0"/>
              <w:keepNext w:val="0"/>
              <w:pageBreakBefore w:val="0"/>
              <w:spacing w:line="440" w:lineRule="atLeas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采购标的</w:t>
            </w:r>
            <w:r>
              <w:rPr>
                <w:rFonts w:hint="eastAsia" w:ascii="宋体" w:hAnsi="宋体" w:eastAsia="宋体" w:cs="宋体"/>
                <w:b/>
                <w:bCs/>
                <w:color w:val="000000"/>
                <w:sz w:val="24"/>
                <w:szCs w:val="24"/>
              </w:rPr>
            </w:r>
            <w:r/>
          </w:p>
        </w:tc>
        <w:tc>
          <w:tcPr>
            <w:tcW w:w="4358" w:type="dxa"/>
            <w:vAlign w:val="center"/>
            <w:textDirection w:val="lrTb"/>
            <w:noWrap w:val="false"/>
          </w:tcPr>
          <w:p>
            <w:pPr>
              <w:pStyle w:val="936"/>
              <w:ind w:firstLine="0"/>
              <w:jc w:val="center"/>
              <w:keepLines w:val="0"/>
              <w:keepNext w:val="0"/>
              <w:pageBreakBefore w:val="0"/>
              <w:spacing w:line="440" w:lineRule="atLeas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对应中小企业划分标准所属行业</w:t>
            </w:r>
            <w:r>
              <w:rPr>
                <w:rFonts w:hint="eastAsia" w:ascii="宋体" w:hAnsi="宋体" w:eastAsia="宋体" w:cs="宋体"/>
                <w:b/>
                <w:bCs/>
                <w:color w:val="000000"/>
                <w:sz w:val="24"/>
                <w:szCs w:val="24"/>
              </w:rPr>
            </w:r>
            <w:r/>
          </w:p>
        </w:tc>
      </w:tr>
      <w:tr>
        <w:trPr>
          <w:cantSplit/>
          <w:trHeight w:val="567"/>
        </w:trPr>
        <w:tc>
          <w:tcPr>
            <w:tcW w:w="985" w:type="dxa"/>
            <w:vAlign w:val="center"/>
            <w:textDirection w:val="lrTb"/>
            <w:noWrap w:val="false"/>
          </w:tcPr>
          <w:p>
            <w:pPr>
              <w:pStyle w:val="936"/>
              <w:ind w:firstLine="0"/>
              <w:jc w:val="center"/>
              <w:keepLines w:val="0"/>
              <w:keepNext w:val="0"/>
              <w:pageBreakBefore w:val="0"/>
              <w:spacing w:line="44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710" w:type="dxa"/>
            <w:vAlign w:val="center"/>
            <w:textDirection w:val="lrTb"/>
            <w:noWrap w:val="false"/>
          </w:tcPr>
          <w:p>
            <w:pPr>
              <w:pStyle w:val="936"/>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常州市金坛区第四中学厨房设备采购及安装</w:t>
            </w:r>
            <w:r>
              <w:rPr>
                <w:rFonts w:hint="eastAsia" w:ascii="宋体" w:hAnsi="宋体" w:eastAsia="宋体" w:cs="宋体"/>
                <w:color w:val="000000"/>
                <w:sz w:val="24"/>
                <w:szCs w:val="24"/>
                <w:lang w:eastAsia="zh-CN"/>
              </w:rPr>
            </w:r>
            <w:r/>
          </w:p>
        </w:tc>
        <w:tc>
          <w:tcPr>
            <w:tcW w:w="4358" w:type="dxa"/>
            <w:vAlign w:val="center"/>
            <w:textDirection w:val="lrTb"/>
            <w:noWrap w:val="false"/>
          </w:tcPr>
          <w:p>
            <w:pPr>
              <w:pStyle w:val="936"/>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工业行业</w:t>
            </w:r>
            <w:r>
              <w:rPr>
                <w:rFonts w:hint="eastAsia" w:ascii="宋体" w:hAnsi="宋体" w:eastAsia="宋体" w:cs="宋体"/>
                <w:color w:val="000000"/>
                <w:sz w:val="24"/>
                <w:szCs w:val="24"/>
                <w:lang w:eastAsia="zh-CN"/>
              </w:rPr>
            </w:r>
            <w:r/>
          </w:p>
        </w:tc>
      </w:tr>
    </w:tbl>
    <w:p>
      <w:pPr>
        <w:pStyle w:val="1398"/>
        <w:numPr>
          <w:ilvl w:val="0"/>
          <w:numId w:val="0"/>
        </w:numPr>
        <w:ind w:left="570" w:firstLine="480"/>
        <w:keepLines w:val="0"/>
        <w:keepNext w:val="0"/>
        <w:pageBreakBefore w:val="0"/>
        <w:spacing w:line="440" w:lineRule="atLeast"/>
        <w:widowControl w:val="off"/>
        <w:rPr>
          <w:b/>
          <w:sz w:val="36"/>
          <w:szCs w:val="36"/>
        </w:rPr>
      </w:pPr>
      <w:r>
        <w:rPr>
          <w:b/>
          <w:sz w:val="36"/>
          <w:szCs w:val="36"/>
        </w:rPr>
        <w:br w:type="page" w:clear="all"/>
      </w:r>
      <w:r>
        <w:rPr>
          <w:b/>
          <w:sz w:val="36"/>
          <w:szCs w:val="36"/>
        </w:rPr>
      </w:r>
      <w:r/>
    </w:p>
    <w:p>
      <w:pPr>
        <w:pStyle w:val="1398"/>
        <w:numPr>
          <w:ilvl w:val="0"/>
          <w:numId w:val="0"/>
        </w:numPr>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五、货物需求明细</w:t>
      </w:r>
      <w:r>
        <w:rPr>
          <w:rFonts w:hint="eastAsia" w:ascii="宋体" w:hAnsi="宋体" w:eastAsia="宋体" w:cs="宋体"/>
          <w:b/>
          <w:bCs w:val="0"/>
          <w:color w:val="000000"/>
          <w:sz w:val="24"/>
          <w:szCs w:val="24"/>
          <w:lang w:val="en-US" w:eastAsia="zh-CN"/>
        </w:rPr>
      </w:r>
      <w:r/>
    </w:p>
    <w:tbl>
      <w:tblPr>
        <w:tblStyle w:val="98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2409"/>
        <w:gridCol w:w="2052"/>
        <w:gridCol w:w="609"/>
        <w:gridCol w:w="635"/>
        <w:gridCol w:w="1079"/>
        <w:gridCol w:w="587"/>
        <w:gridCol w:w="943"/>
      </w:tblGrid>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24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标的名称</w:t>
            </w:r>
            <w:r/>
          </w:p>
        </w:tc>
        <w:tc>
          <w:tcPr>
            <w:tcMar>
              <w:left w:w="108" w:type="dxa"/>
              <w:top w:w="0" w:type="dxa"/>
              <w:right w:w="108" w:type="dxa"/>
              <w:bottom w:w="0" w:type="dxa"/>
            </w:tcMar>
            <w:tcW w:w="2052"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规格型号</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单位</w:t>
            </w:r>
            <w:r/>
          </w:p>
        </w:tc>
        <w:tc>
          <w:tcPr>
            <w:tcMar>
              <w:left w:w="108" w:type="dxa"/>
              <w:top w:w="0" w:type="dxa"/>
              <w:right w:w="108" w:type="dxa"/>
              <w:bottom w:w="0" w:type="dxa"/>
            </w:tcMar>
            <w:tcW w:w="635"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备注（拒绝进口/接受进口）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所属行业</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其他</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不锈钢地架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1200*500*150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不锈钢地架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1200*500*200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大单槽水池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1200*700*800/130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冷水龙头</w:t>
            </w:r>
            <w:r/>
          </w:p>
        </w:tc>
        <w:tc>
          <w:tcPr>
            <w:tcMar>
              <w:left w:w="108" w:type="dxa"/>
              <w:top w:w="0" w:type="dxa"/>
              <w:right w:w="108" w:type="dxa"/>
              <w:bottom w:w="0" w:type="dxa"/>
            </w:tcMar>
            <w:tcW w:w="2052" w:type="dxa"/>
            <w:vAlign w:val="center"/>
            <w:textDirection w:val="lrTb"/>
            <w:noWrap w:val="false"/>
          </w:tcPr>
          <w:p>
            <w:pPr>
              <w:pStyle w:val="936"/>
              <w:jc w:val="center"/>
            </w:pPr>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全自动钛金面板开水器连座</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380V,12KW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三层平板货架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1300*600*1550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多功能绞切肉机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700*600*770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刀具消毒柜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1000*650*1220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双层不锈钢架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2000*600*800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16</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1800*700*800/130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17</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大单槽水池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1200*700*800/130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冷水龙头</w:t>
            </w:r>
            <w:r/>
          </w:p>
        </w:tc>
        <w:tc>
          <w:tcPr>
            <w:tcMar>
              <w:left w:w="108" w:type="dxa"/>
              <w:top w:w="0" w:type="dxa"/>
              <w:right w:w="108" w:type="dxa"/>
              <w:bottom w:w="0" w:type="dxa"/>
            </w:tcMar>
            <w:tcW w:w="2052" w:type="dxa"/>
            <w:vAlign w:val="center"/>
            <w:textDirection w:val="lrTb"/>
            <w:noWrap w:val="false"/>
          </w:tcPr>
          <w:p>
            <w:pPr>
              <w:pStyle w:val="936"/>
              <w:jc w:val="center"/>
            </w:pPr>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19</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不锈钢淘米机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100KG</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20</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双门48盘蒸饭箱</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1550*950*1600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22</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煮汤炉</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直径600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调料台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400*1200*800/400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24</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移门工作台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1840*800*800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双层不锈钢架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2000*600*800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双槽水池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1400*700*800/130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冷水龙头</w:t>
            </w:r>
            <w:r/>
          </w:p>
        </w:tc>
        <w:tc>
          <w:tcPr>
            <w:tcMar>
              <w:left w:w="108" w:type="dxa"/>
              <w:top w:w="0" w:type="dxa"/>
              <w:right w:w="108" w:type="dxa"/>
              <w:bottom w:w="0" w:type="dxa"/>
            </w:tcMar>
            <w:tcW w:w="2052" w:type="dxa"/>
            <w:vAlign w:val="center"/>
            <w:textDirection w:val="lrTb"/>
            <w:noWrap w:val="false"/>
          </w:tcPr>
          <w:p>
            <w:pPr>
              <w:pStyle w:val="936"/>
              <w:jc w:val="center"/>
            </w:pPr>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28</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1300*700*1550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29</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10米</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32</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1310*660*1870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34</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10米</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35</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不锈钢双层工作台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800*800*850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36</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变频长龙式一体洗碗机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4000*900*1650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双槽大水池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1800*800*850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tcMar>
              <w:left w:w="108" w:type="dxa"/>
              <w:top w:w="0" w:type="dxa"/>
              <w:right w:w="108" w:type="dxa"/>
              <w:bottom w:w="0" w:type="dxa"/>
            </w:tcMar>
            <w:tcW w:w="2052" w:type="dxa"/>
            <w:vAlign w:val="center"/>
            <w:textDirection w:val="lrTb"/>
            <w:noWrap w:val="false"/>
          </w:tcPr>
          <w:p>
            <w:pPr>
              <w:pStyle w:val="936"/>
              <w:jc w:val="center"/>
            </w:pPr>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容积式电热开水器含泵</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500KG</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电磁煮面炉</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双移门保洁台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双层层板台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1400*500*800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热循风五斗保温台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移门保洁柜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1200*550*1800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49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单槽挂墙洗手池带红外线感应龙头</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400*400*270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52</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600*60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留样冰箱</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1200*700*1950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54</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单槽水池</w:t>
            </w:r>
            <w:r/>
          </w:p>
        </w:tc>
        <w:tc>
          <w:tcPr>
            <w:tcMar>
              <w:left w:w="108" w:type="dxa"/>
              <w:top w:w="0" w:type="dxa"/>
              <w:right w:w="108" w:type="dxa"/>
              <w:bottom w:w="0" w:type="dxa"/>
            </w:tcMar>
            <w:tcW w:w="2052" w:type="dxa"/>
            <w:vAlign w:val="center"/>
            <w:textDirection w:val="lrTb"/>
            <w:noWrap w:val="false"/>
          </w:tcPr>
          <w:p>
            <w:pPr>
              <w:pStyle w:val="936"/>
              <w:jc w:val="left"/>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800*600*800/130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单移门工作台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1840*750*800/130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三层六盘电烤箱</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1220*850*1500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电饼铛</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650*800*850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59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和面机</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50L</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60</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全自动钛金面板开水器连座</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380V,12KW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62</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1200*700*1980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单槽水池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800*600*800/130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单槽挂墙洗手池带红外线感应龙头</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400*400*270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66</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600*60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双层层板台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1400*500*800/300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69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热循风五斗保温台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1800*700*800/300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双移门保洁柜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1200*550*1800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双移门保洁柜台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电磁煮面炉</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75</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不锈钢平板推车</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600*850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辆</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tcMar>
              <w:left w:w="108" w:type="dxa"/>
              <w:top w:w="0" w:type="dxa"/>
              <w:right w:w="108" w:type="dxa"/>
              <w:bottom w:w="0" w:type="dxa"/>
            </w:tcMar>
            <w:tcW w:w="2052" w:type="dxa"/>
            <w:vAlign w:val="center"/>
            <w:textDirection w:val="lrTb"/>
            <w:noWrap w:val="false"/>
          </w:tcPr>
          <w:p>
            <w:pPr>
              <w:pStyle w:val="936"/>
              <w:jc w:val="center"/>
            </w:pPr>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电子称</w:t>
            </w:r>
            <w:r/>
          </w:p>
        </w:tc>
        <w:tc>
          <w:tcPr>
            <w:tcMar>
              <w:left w:w="108" w:type="dxa"/>
              <w:top w:w="0" w:type="dxa"/>
              <w:right w:w="108" w:type="dxa"/>
              <w:bottom w:w="0" w:type="dxa"/>
            </w:tcMar>
            <w:tcW w:w="2052" w:type="dxa"/>
            <w:vAlign w:val="center"/>
            <w:textDirection w:val="lrTb"/>
            <w:noWrap w:val="false"/>
          </w:tcPr>
          <w:p>
            <w:pPr>
              <w:pStyle w:val="936"/>
              <w:jc w:val="center"/>
            </w:pPr>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79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1500*170*192</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收残柜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1800*800*980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3000*600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不锈钢油烟罩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13000*1300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26000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米</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1000*700/800*800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静音风柜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不锈钢油烟净化器</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220V,800W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bottom"/>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风机缺项保护器</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槽钢底座</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shd w:val="clear" w:color="ffffff" w:fill="ffffff"/>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阻尼弹簧减震器</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shd w:val="clear" w:color="ffffff" w:fill="ffffff"/>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1000*700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shd w:val="clear" w:color="ffffff" w:fill="ffffff"/>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不锈钢油烟罩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5500*1300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7.15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5500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米</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700*500/600*600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静音风柜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380V,5.5KW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风机缺项保护器</w:t>
            </w:r>
            <w:r/>
          </w:p>
        </w:tc>
        <w:tc>
          <w:tcPr>
            <w:tcMar>
              <w:left w:w="108" w:type="dxa"/>
              <w:top w:w="0" w:type="dxa"/>
              <w:right w:w="108" w:type="dxa"/>
              <w:bottom w:w="0" w:type="dxa"/>
            </w:tcMar>
            <w:tcW w:w="2052" w:type="dxa"/>
            <w:vAlign w:val="center"/>
            <w:textDirection w:val="lrTb"/>
            <w:noWrap w:val="false"/>
          </w:tcPr>
          <w:p>
            <w:pPr>
              <w:pStyle w:val="936"/>
              <w:jc w:val="center"/>
            </w:pPr>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槽钢底座</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shd w:val="clear" w:color="ffffff" w:fill="ffffff"/>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阻尼弹簧减震器</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shd w:val="clear" w:color="ffffff" w:fill="ffffff"/>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99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不锈钢油烟罩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2440*1200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100</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排气风机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风机缺项保护器</w:t>
            </w:r>
            <w:r/>
          </w:p>
        </w:tc>
        <w:tc>
          <w:tcPr>
            <w:tcMar>
              <w:left w:w="108" w:type="dxa"/>
              <w:top w:w="0" w:type="dxa"/>
              <w:right w:w="108" w:type="dxa"/>
              <w:bottom w:w="0" w:type="dxa"/>
            </w:tcMar>
            <w:tcW w:w="2052" w:type="dxa"/>
            <w:vAlign w:val="center"/>
            <w:textDirection w:val="lrTb"/>
            <w:noWrap w:val="false"/>
          </w:tcPr>
          <w:p>
            <w:pPr>
              <w:pStyle w:val="936"/>
              <w:jc w:val="center"/>
            </w:pPr>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排气风机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风机缺项保护器</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106</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排气风机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380V/0.66KW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107</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1310*660*1870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109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单槽挂墙洗手池带红外线感应龙头</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400*400*270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110</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600*60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双层层板台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1400*500*800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热循风五斗保温台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移门保洁柜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1200*550*1800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116</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变频长龙式一体洗碗机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4000*900*1650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117</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800*500*850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单槽水池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1000*800*850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张</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tcMar>
              <w:left w:w="108" w:type="dxa"/>
              <w:top w:w="0" w:type="dxa"/>
              <w:right w:w="108" w:type="dxa"/>
              <w:bottom w:w="0" w:type="dxa"/>
            </w:tcMar>
            <w:tcW w:w="2052" w:type="dxa"/>
            <w:vAlign w:val="center"/>
            <w:textDirection w:val="lrTb"/>
            <w:noWrap w:val="false"/>
          </w:tcPr>
          <w:p>
            <w:pPr>
              <w:pStyle w:val="936"/>
              <w:jc w:val="center"/>
            </w:pPr>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120</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全自动开水器连座</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380V,12KW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124</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1310*660*1870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125</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单槽挂墙洗手池带红外线感应龙头</w:t>
            </w:r>
            <w:r/>
          </w:p>
        </w:tc>
        <w:tc>
          <w:tcPr>
            <w:shd w:val="clear" w:color="ffffff" w:fill="ffffff"/>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400*400*270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126</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600*60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双层层板台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1400*500*800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128</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热循风五斗保温台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移门保洁柜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1200*550*1800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双移门保洁柜台</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电磁煮面炉</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800*800*800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133</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挂墙式臭氧消毒机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600*250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134</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不锈钢管道(管道、弯头、三通、变径）</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135</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排气风机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136</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风机缺项保护器</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套</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137</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不锈钢管道(管道、弯头、三通、变径/百叶风口）</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平方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138</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排气风机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380V/0.66KW</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139</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1500*170*192</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shd w:val="clear" w:color="ffffff" w:fill="ffffff"/>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shd w:val="clear" w:color="ffffff" w:fill="ffffff"/>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140</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收残柜</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1800*800*980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141</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3000*600</w:t>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台</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142</w:t>
            </w:r>
            <w:r/>
          </w:p>
        </w:tc>
        <w:tc>
          <w:tcPr>
            <w:shd w:val="clear" w:color="ffffff" w:fill="ffffff"/>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灭蝇灯</w:t>
            </w:r>
            <w:r/>
          </w:p>
        </w:tc>
        <w:tc>
          <w:tcPr>
            <w:tcMar>
              <w:left w:w="108" w:type="dxa"/>
              <w:top w:w="0" w:type="dxa"/>
              <w:right w:w="108" w:type="dxa"/>
              <w:bottom w:w="0" w:type="dxa"/>
            </w:tcMar>
            <w:tcW w:w="2052"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直径330</w:t>
            </w:r>
            <w:r/>
          </w:p>
        </w:tc>
        <w:tc>
          <w:tcPr>
            <w:shd w:val="clear" w:color="ffffff" w:fill="ffffff"/>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只</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拒绝进口</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利旧</w:t>
            </w:r>
            <w:r/>
          </w:p>
        </w:tc>
      </w:tr>
      <w:tr>
        <w:trPr>
          <w:trHeight w:val="600"/>
        </w:trPr>
        <w:tc>
          <w:tcPr>
            <w:tcMar>
              <w:left w:w="108" w:type="dxa"/>
              <w:top w:w="0" w:type="dxa"/>
              <w:right w:w="108" w:type="dxa"/>
              <w:bottom w:w="0" w:type="dxa"/>
            </w:tcMar>
            <w:tcW w:w="476"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143</w:t>
            </w:r>
            <w:r/>
          </w:p>
        </w:tc>
        <w:tc>
          <w:tcPr>
            <w:tcMar>
              <w:left w:w="108" w:type="dxa"/>
              <w:top w:w="0" w:type="dxa"/>
              <w:right w:w="108" w:type="dxa"/>
              <w:bottom w:w="0" w:type="dxa"/>
            </w:tcMar>
            <w:tcW w:w="2409"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安装费</w:t>
            </w:r>
            <w:r/>
          </w:p>
        </w:tc>
        <w:tc>
          <w:tcPr>
            <w:tcMar>
              <w:left w:w="108" w:type="dxa"/>
              <w:top w:w="0" w:type="dxa"/>
              <w:right w:w="108" w:type="dxa"/>
              <w:bottom w:w="0" w:type="dxa"/>
            </w:tcMar>
            <w:tcW w:w="2052" w:type="dxa"/>
            <w:vAlign w:val="center"/>
            <w:textDirection w:val="lrTb"/>
            <w:noWrap w:val="false"/>
          </w:tcPr>
          <w:p>
            <w:pPr>
              <w:pStyle w:val="936"/>
            </w:pPr>
            <w:r/>
            <w:r/>
          </w:p>
        </w:tc>
        <w:tc>
          <w:tcPr>
            <w:tcMar>
              <w:left w:w="108" w:type="dxa"/>
              <w:top w:w="0" w:type="dxa"/>
              <w:right w:w="108" w:type="dxa"/>
              <w:bottom w:w="0" w:type="dxa"/>
            </w:tcMar>
            <w:tcW w:w="60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项</w:t>
            </w:r>
            <w:r/>
          </w:p>
        </w:tc>
        <w:tc>
          <w:tcPr>
            <w:tcMar>
              <w:left w:w="108" w:type="dxa"/>
              <w:top w:w="0" w:type="dxa"/>
              <w:right w:w="108" w:type="dxa"/>
              <w:bottom w:w="0" w:type="dxa"/>
            </w:tcMar>
            <w:tcW w:w="635" w:type="dxa"/>
            <w:vAlign w:val="center"/>
            <w:textDirection w:val="lrTb"/>
            <w:noWrap w:val="false"/>
          </w:tcPr>
          <w:p>
            <w:pPr>
              <w:pStyle w:val="936"/>
              <w:jc w:val="center"/>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079"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587" w:type="dxa"/>
            <w:vAlign w:val="center"/>
            <w:textDirection w:val="lrTb"/>
            <w:noWrap w:val="false"/>
          </w:tcPr>
          <w:p>
            <w:pPr>
              <w:pStyle w:val="93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Mar>
              <w:left w:w="108" w:type="dxa"/>
              <w:top w:w="0" w:type="dxa"/>
              <w:right w:w="108" w:type="dxa"/>
              <w:bottom w:w="0" w:type="dxa"/>
            </w:tcMar>
            <w:tcW w:w="943" w:type="dxa"/>
            <w:vAlign w:val="center"/>
            <w:textDirection w:val="lrTb"/>
            <w:noWrap w:val="false"/>
          </w:tcPr>
          <w:p>
            <w:pPr>
              <w:pStyle w:val="936"/>
              <w:spacing w:before="0" w:after="0" w:line="57" w:lineRule="atLeast"/>
            </w:pPr>
            <w:r/>
            <w:r/>
          </w:p>
        </w:tc>
      </w:tr>
    </w:tbl>
    <w:p>
      <w:pPr>
        <w:pStyle w:val="1398"/>
        <w:numPr>
          <w:ilvl w:val="0"/>
          <w:numId w:val="0"/>
        </w:numPr>
        <w:ind w:left="480"/>
        <w:keepLines w:val="0"/>
        <w:keepNext w:val="0"/>
        <w:pageBreakBefore w:val="0"/>
        <w:spacing w:line="440" w:lineRule="atLeast"/>
        <w:widowControl w:val="off"/>
        <w:rPr>
          <w:rFonts w:hint="eastAsia"/>
          <w:b/>
          <w:sz w:val="36"/>
          <w:szCs w:val="36"/>
          <w:lang w:val="en-US" w:eastAsia="zh-CN"/>
        </w:rPr>
      </w:pPr>
      <w:r>
        <w:rPr>
          <w:rFonts w:hint="eastAsia"/>
          <w:b/>
          <w:sz w:val="36"/>
          <w:szCs w:val="36"/>
          <w:lang w:val="en-US" w:eastAsia="zh-CN"/>
        </w:rPr>
      </w:r>
      <w:r/>
    </w:p>
    <w:p>
      <w:pPr>
        <w:pStyle w:val="936"/>
        <w:jc w:val="left"/>
        <w:widowControl/>
        <w:rPr>
          <w:b/>
          <w:sz w:val="36"/>
          <w:szCs w:val="36"/>
        </w:rPr>
      </w:pPr>
      <w:r>
        <w:rPr>
          <w:b/>
          <w:sz w:val="36"/>
          <w:szCs w:val="36"/>
        </w:rPr>
      </w:r>
      <w:r/>
    </w:p>
    <w:p>
      <w:pPr>
        <w:pStyle w:val="936"/>
        <w:jc w:val="center"/>
        <w:spacing w:line="360" w:lineRule="auto"/>
        <w:rPr>
          <w:b/>
          <w:sz w:val="36"/>
          <w:szCs w:val="36"/>
        </w:rPr>
        <w:sectPr>
          <w:headerReference w:type="default" r:id="rId13"/>
          <w:footerReference w:type="default" r:id="rId23"/>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936"/>
        <w:jc w:val="center"/>
        <w:spacing w:line="360" w:lineRule="auto"/>
        <w:rPr>
          <w:b/>
          <w:sz w:val="36"/>
          <w:szCs w:val="36"/>
        </w:rPr>
        <w:outlineLvl w:val="0"/>
      </w:pPr>
      <w:r>
        <w:rPr>
          <w:b/>
          <w:sz w:val="36"/>
          <w:szCs w:val="36"/>
        </w:rPr>
        <w:t xml:space="preserve">第六章   拟签订的合同文本</w:t>
      </w:r>
      <w:bookmarkEnd w:id="812"/>
      <w:r>
        <w:rPr>
          <w:b/>
          <w:sz w:val="36"/>
          <w:szCs w:val="36"/>
        </w:rPr>
      </w:r>
      <w:r/>
    </w:p>
    <w:p>
      <w:pPr>
        <w:pStyle w:val="936"/>
        <w:ind w:firstLine="803"/>
        <w:jc w:val="center"/>
        <w:rPr>
          <w:rFonts w:hint="eastAsia" w:ascii="宋体" w:hAnsi="宋体" w:eastAsia="宋体" w:cs="宋体"/>
          <w:b/>
          <w:bCs/>
          <w:color w:val="000000"/>
          <w:spacing w:val="-20"/>
          <w:sz w:val="44"/>
          <w:szCs w:val="44"/>
          <w:lang w:val="en-US" w:eastAsia="en-US" w:bidi="ar-SA"/>
        </w:rPr>
      </w:pPr>
      <w:r/>
      <w:bookmarkStart w:id="813" w:name="_Toc99301426"/>
      <w:r>
        <w:rPr>
          <w:rFonts w:hint="eastAsia" w:ascii="宋体" w:hAnsi="宋体" w:eastAsia="宋体" w:cs="宋体"/>
          <w:b/>
          <w:bCs/>
          <w:color w:val="000000"/>
          <w:spacing w:val="-20"/>
          <w:sz w:val="44"/>
          <w:szCs w:val="44"/>
          <w:lang w:val="en-US" w:eastAsia="en-US" w:bidi="ar-SA"/>
        </w:rPr>
        <w:t xml:space="preserve">政府采购货物买卖合同</w:t>
      </w:r>
      <w:r>
        <w:rPr>
          <w:rFonts w:hint="eastAsia" w:ascii="宋体" w:hAnsi="宋体" w:eastAsia="宋体" w:cs="宋体"/>
          <w:b/>
          <w:bCs/>
          <w:color w:val="000000"/>
          <w:spacing w:val="-20"/>
          <w:sz w:val="44"/>
          <w:szCs w:val="44"/>
          <w:lang w:val="en-US" w:eastAsia="en-US" w:bidi="ar-SA"/>
        </w:rPr>
      </w:r>
      <w:r/>
    </w:p>
    <w:p>
      <w:pPr>
        <w:pStyle w:val="936"/>
        <w:ind w:firstLine="803"/>
        <w:jc w:val="center"/>
        <w:rPr>
          <w:rFonts w:hint="eastAsia" w:ascii="宋体" w:hAnsi="宋体" w:eastAsia="宋体" w:cs="宋体"/>
          <w:b/>
          <w:bCs/>
          <w:color w:val="000000"/>
          <w:spacing w:val="-20"/>
          <w:sz w:val="44"/>
          <w:szCs w:val="44"/>
          <w:lang w:val="en-US" w:eastAsia="zh-CN" w:bidi="ar-SA"/>
        </w:rPr>
      </w:pPr>
      <w:r>
        <w:rPr>
          <w:rFonts w:hint="eastAsia" w:ascii="宋体" w:hAnsi="宋体" w:eastAsia="宋体" w:cs="宋体"/>
          <w:b/>
          <w:bCs/>
          <w:color w:val="000000"/>
          <w:spacing w:val="-20"/>
          <w:sz w:val="44"/>
          <w:szCs w:val="44"/>
          <w:lang w:val="en-US" w:eastAsia="zh-CN" w:bidi="ar-SA"/>
        </w:rPr>
      </w:r>
      <w:r/>
    </w:p>
    <w:p>
      <w:pPr>
        <w:pStyle w:val="936"/>
        <w:ind w:firstLine="723"/>
        <w:jc w:val="left"/>
        <w:widowControl/>
        <w:rPr>
          <w:rFonts w:hint="eastAsia" w:ascii="宋体" w:hAnsi="宋体" w:eastAsia="宋体" w:cs="宋体"/>
          <w:b/>
          <w:bCs/>
          <w:color w:val="000000"/>
          <w:spacing w:val="-20"/>
          <w:sz w:val="40"/>
          <w:szCs w:val="40"/>
          <w:lang w:eastAsia="zh-CN"/>
        </w:rPr>
      </w:pPr>
      <w:r>
        <w:rPr>
          <w:rFonts w:hint="eastAsia" w:ascii="宋体" w:hAnsi="宋体" w:eastAsia="宋体" w:cs="宋体"/>
          <w:b/>
          <w:bCs/>
          <w:color w:val="000000"/>
          <w:spacing w:val="-20"/>
          <w:sz w:val="40"/>
          <w:szCs w:val="40"/>
          <w:lang w:eastAsia="zh-CN"/>
        </w:rPr>
      </w:r>
      <w:r/>
    </w:p>
    <w:p>
      <w:pPr>
        <w:pStyle w:val="936"/>
        <w:ind w:firstLine="723"/>
        <w:jc w:val="left"/>
        <w:widowControl/>
        <w:rPr>
          <w:rFonts w:hint="eastAsia" w:ascii="宋体" w:hAnsi="宋体" w:eastAsia="宋体" w:cs="宋体"/>
          <w:b/>
          <w:bCs/>
          <w:color w:val="000000"/>
          <w:spacing w:val="-20"/>
          <w:sz w:val="40"/>
          <w:szCs w:val="40"/>
          <w:lang w:eastAsia="zh-CN"/>
        </w:rPr>
      </w:pPr>
      <w:r>
        <w:rPr>
          <w:rFonts w:hint="eastAsia" w:ascii="宋体" w:hAnsi="宋体" w:eastAsia="宋体" w:cs="宋体"/>
          <w:b/>
          <w:bCs/>
          <w:color w:val="000000"/>
          <w:spacing w:val="-20"/>
          <w:sz w:val="40"/>
          <w:szCs w:val="40"/>
          <w:lang w:eastAsia="zh-CN"/>
        </w:rPr>
      </w:r>
      <w:r/>
    </w:p>
    <w:p>
      <w:pPr>
        <w:pStyle w:val="936"/>
        <w:ind w:firstLine="723"/>
        <w:jc w:val="left"/>
        <w:widowControl/>
        <w:rPr>
          <w:rFonts w:hint="eastAsia" w:ascii="宋体" w:hAnsi="宋体" w:eastAsia="宋体" w:cs="宋体"/>
          <w:b/>
          <w:bCs/>
          <w:color w:val="000000"/>
          <w:spacing w:val="-20"/>
          <w:sz w:val="40"/>
          <w:szCs w:val="40"/>
          <w:lang w:eastAsia="zh-CN"/>
        </w:rPr>
      </w:pPr>
      <w:r>
        <w:rPr>
          <w:rFonts w:hint="eastAsia" w:ascii="宋体" w:hAnsi="宋体" w:eastAsia="宋体" w:cs="宋体"/>
          <w:b/>
          <w:bCs/>
          <w:color w:val="000000"/>
          <w:spacing w:val="-20"/>
          <w:sz w:val="40"/>
          <w:szCs w:val="40"/>
          <w:lang w:eastAsia="zh-CN"/>
        </w:rPr>
      </w:r>
      <w:r/>
    </w:p>
    <w:p>
      <w:pPr>
        <w:pStyle w:val="936"/>
        <w:ind w:firstLine="723"/>
        <w:jc w:val="left"/>
        <w:widowControl/>
        <w:rPr>
          <w:rFonts w:hint="eastAsia" w:ascii="宋体" w:hAnsi="宋体" w:eastAsia="宋体" w:cs="宋体"/>
          <w:b/>
          <w:bCs/>
          <w:color w:val="000000"/>
          <w:spacing w:val="-20"/>
          <w:sz w:val="40"/>
          <w:szCs w:val="40"/>
          <w:lang w:eastAsia="zh-CN"/>
        </w:rPr>
      </w:pPr>
      <w:r>
        <w:rPr>
          <w:rFonts w:hint="eastAsia" w:ascii="宋体" w:hAnsi="宋体" w:eastAsia="宋体" w:cs="宋体"/>
          <w:b/>
          <w:bCs/>
          <w:color w:val="000000"/>
          <w:spacing w:val="-20"/>
          <w:sz w:val="40"/>
          <w:szCs w:val="40"/>
          <w:lang w:eastAsia="zh-CN"/>
        </w:rPr>
      </w:r>
      <w:r/>
    </w:p>
    <w:p>
      <w:pPr>
        <w:pStyle w:val="936"/>
        <w:ind w:firstLine="723"/>
        <w:jc w:val="left"/>
        <w:widowControl/>
        <w:rPr>
          <w:rFonts w:hint="eastAsia" w:ascii="宋体" w:hAnsi="宋体" w:eastAsia="宋体" w:cs="宋体"/>
          <w:b/>
          <w:bCs/>
          <w:color w:val="000000"/>
          <w:spacing w:val="-20"/>
          <w:sz w:val="40"/>
          <w:szCs w:val="40"/>
          <w:lang w:eastAsia="en-US"/>
        </w:rPr>
      </w:pPr>
      <w:r>
        <w:rPr>
          <w:rFonts w:hint="eastAsia" w:ascii="宋体" w:hAnsi="宋体" w:eastAsia="宋体" w:cs="宋体"/>
          <w:b/>
          <w:bCs/>
          <w:color w:val="000000"/>
          <w:spacing w:val="-20"/>
          <w:sz w:val="40"/>
          <w:szCs w:val="40"/>
          <w:lang w:eastAsia="en-US"/>
        </w:rPr>
      </w:r>
      <w:r/>
    </w:p>
    <w:p>
      <w:pPr>
        <w:pStyle w:val="936"/>
        <w:ind w:firstLine="723"/>
        <w:jc w:val="left"/>
        <w:widowControl/>
        <w:rPr>
          <w:rFonts w:hint="eastAsia" w:ascii="宋体" w:hAnsi="宋体" w:eastAsia="宋体" w:cs="宋体"/>
          <w:b/>
          <w:bCs/>
          <w:color w:val="000000"/>
          <w:spacing w:val="-20"/>
          <w:sz w:val="24"/>
          <w:szCs w:val="24"/>
          <w:lang w:eastAsia="en-US"/>
        </w:rPr>
      </w:pPr>
      <w:r>
        <w:rPr>
          <w:rFonts w:hint="eastAsia" w:ascii="宋体" w:hAnsi="宋体" w:eastAsia="宋体" w:cs="宋体"/>
          <w:b/>
          <w:bCs/>
          <w:color w:val="000000"/>
          <w:spacing w:val="-20"/>
          <w:sz w:val="24"/>
          <w:szCs w:val="24"/>
          <w:lang w:eastAsia="en-US"/>
        </w:rPr>
      </w:r>
      <w:r/>
    </w:p>
    <w:p>
      <w:pPr>
        <w:pStyle w:val="936"/>
        <w:ind w:left="561" w:firstLine="561"/>
        <w:jc w:val="left"/>
        <w:spacing w:line="600" w:lineRule="exact"/>
        <w:widowControl/>
        <w:rPr>
          <w:rFonts w:hint="eastAsia" w:ascii="宋体" w:hAnsi="宋体" w:eastAsia="宋体" w:cs="宋体"/>
          <w:color w:val="000000"/>
          <w:sz w:val="24"/>
          <w:szCs w:val="24"/>
          <w:lang w:eastAsia="en-US"/>
        </w:rPr>
      </w:pPr>
      <w:r/>
      <w:bookmarkStart w:id="814" w:name="_Hlk181177646"/>
      <w:r>
        <w:rPr>
          <w:rFonts w:hint="eastAsia" w:ascii="宋体" w:hAnsi="宋体" w:eastAsia="宋体" w:cs="宋体"/>
          <w:color w:val="000000"/>
          <w:sz w:val="24"/>
          <w:szCs w:val="24"/>
          <w:lang w:eastAsia="en-US"/>
        </w:rPr>
        <w:t xml:space="preserve">项目名称：</w:t>
      </w:r>
      <w:r>
        <w:rPr>
          <w:rFonts w:hint="eastAsia" w:ascii="宋体" w:hAnsi="宋体" w:eastAsia="宋体" w:cs="宋体"/>
          <w:color w:val="000000"/>
          <w:sz w:val="24"/>
          <w:szCs w:val="24"/>
          <w:u w:val="single"/>
          <w:lang w:eastAsia="en-US"/>
        </w:rPr>
        <w:t xml:space="preserve">                             </w:t>
      </w:r>
      <w:r>
        <w:rPr>
          <w:rFonts w:hint="eastAsia" w:ascii="宋体" w:hAnsi="宋体" w:eastAsia="宋体" w:cs="宋体"/>
          <w:color w:val="000000"/>
          <w:sz w:val="24"/>
          <w:szCs w:val="24"/>
          <w:lang w:eastAsia="en-US"/>
        </w:rPr>
      </w:r>
      <w:r/>
    </w:p>
    <w:p>
      <w:pPr>
        <w:pStyle w:val="936"/>
        <w:ind w:left="561" w:firstLine="561"/>
        <w:jc w:val="left"/>
        <w:spacing w:line="600" w:lineRule="exact"/>
        <w:widowControl/>
        <w:rPr>
          <w:rFonts w:hint="eastAsia" w:ascii="宋体" w:hAnsi="宋体" w:eastAsia="宋体" w:cs="宋体"/>
          <w:color w:val="000000"/>
          <w:sz w:val="24"/>
          <w:szCs w:val="24"/>
          <w:u w:val="single"/>
          <w:lang w:eastAsia="en-US"/>
        </w:rPr>
      </w:pPr>
      <w:r>
        <w:rPr>
          <w:rFonts w:hint="eastAsia" w:ascii="宋体" w:hAnsi="宋体" w:eastAsia="宋体" w:cs="宋体"/>
          <w:color w:val="000000"/>
          <w:sz w:val="24"/>
          <w:szCs w:val="24"/>
          <w:lang w:eastAsia="en-US"/>
        </w:rPr>
        <w:t xml:space="preserve">合同编号：</w:t>
      </w:r>
      <w:r>
        <w:rPr>
          <w:rFonts w:hint="eastAsia" w:ascii="宋体" w:hAnsi="宋体" w:eastAsia="宋体" w:cs="宋体"/>
          <w:color w:val="000000"/>
          <w:sz w:val="24"/>
          <w:szCs w:val="24"/>
          <w:u w:val="single"/>
          <w:lang w:eastAsia="en-US"/>
        </w:rPr>
        <w:t xml:space="preserve">                             </w:t>
      </w:r>
      <w:r>
        <w:rPr>
          <w:rFonts w:hint="eastAsia" w:ascii="宋体" w:hAnsi="宋体" w:eastAsia="宋体" w:cs="宋体"/>
          <w:color w:val="000000"/>
          <w:sz w:val="24"/>
          <w:szCs w:val="24"/>
          <w:u w:val="single"/>
          <w:lang w:eastAsia="en-US"/>
        </w:rPr>
      </w:r>
      <w:r/>
    </w:p>
    <w:p>
      <w:pPr>
        <w:pStyle w:val="936"/>
        <w:ind w:left="561" w:firstLine="561"/>
        <w:jc w:val="left"/>
        <w:spacing w:line="600" w:lineRule="exact"/>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甲    方：</w:t>
      </w:r>
      <w:r>
        <w:rPr>
          <w:rFonts w:hint="eastAsia" w:ascii="宋体" w:hAnsi="宋体" w:eastAsia="宋体" w:cs="宋体"/>
          <w:color w:val="000000"/>
          <w:sz w:val="24"/>
          <w:szCs w:val="24"/>
          <w:u w:val="single"/>
          <w:lang w:eastAsia="en-US"/>
        </w:rPr>
        <w:t xml:space="preserve">                             </w:t>
      </w:r>
      <w:r>
        <w:rPr>
          <w:rFonts w:hint="eastAsia" w:ascii="宋体" w:hAnsi="宋体" w:eastAsia="宋体" w:cs="宋体"/>
          <w:color w:val="000000"/>
          <w:sz w:val="24"/>
          <w:szCs w:val="24"/>
          <w:lang w:eastAsia="en-US"/>
        </w:rPr>
      </w:r>
      <w:r/>
    </w:p>
    <w:p>
      <w:pPr>
        <w:pStyle w:val="936"/>
        <w:ind w:left="561" w:firstLine="561"/>
        <w:jc w:val="left"/>
        <w:spacing w:line="600" w:lineRule="exact"/>
        <w:widowControl/>
        <w:rPr>
          <w:rFonts w:hint="eastAsia" w:ascii="宋体" w:hAnsi="宋体" w:eastAsia="宋体" w:cs="宋体"/>
          <w:color w:val="000000"/>
          <w:sz w:val="24"/>
          <w:szCs w:val="24"/>
          <w:u w:val="single"/>
          <w:lang w:eastAsia="en-US"/>
        </w:rPr>
      </w:pPr>
      <w:r>
        <w:rPr>
          <w:rFonts w:hint="eastAsia" w:ascii="宋体" w:hAnsi="宋体" w:eastAsia="宋体" w:cs="宋体"/>
          <w:color w:val="000000"/>
          <w:sz w:val="24"/>
          <w:szCs w:val="24"/>
          <w:lang w:eastAsia="en-US"/>
        </w:rPr>
        <w:t xml:space="preserve">乙    方：</w:t>
      </w:r>
      <w:r>
        <w:rPr>
          <w:rFonts w:hint="eastAsia" w:ascii="宋体" w:hAnsi="宋体" w:eastAsia="宋体" w:cs="宋体"/>
          <w:color w:val="000000"/>
          <w:sz w:val="24"/>
          <w:szCs w:val="24"/>
          <w:u w:val="single"/>
          <w:lang w:eastAsia="en-US"/>
        </w:rPr>
        <w:t xml:space="preserve">                             </w:t>
      </w:r>
      <w:r>
        <w:rPr>
          <w:rFonts w:hint="eastAsia" w:ascii="宋体" w:hAnsi="宋体" w:eastAsia="宋体" w:cs="宋体"/>
          <w:color w:val="000000"/>
          <w:sz w:val="24"/>
          <w:szCs w:val="24"/>
          <w:u w:val="single"/>
          <w:lang w:eastAsia="en-US"/>
        </w:rPr>
      </w:r>
      <w:r/>
    </w:p>
    <w:p>
      <w:pPr>
        <w:pStyle w:val="936"/>
        <w:ind w:left="561" w:firstLine="561"/>
        <w:jc w:val="left"/>
        <w:spacing w:line="600" w:lineRule="exact"/>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签订时间：</w:t>
      </w:r>
      <w:r>
        <w:rPr>
          <w:rFonts w:hint="eastAsia" w:ascii="宋体" w:hAnsi="宋体" w:eastAsia="宋体" w:cs="宋体"/>
          <w:color w:val="000000"/>
          <w:sz w:val="24"/>
          <w:szCs w:val="24"/>
          <w:u w:val="single"/>
          <w:lang w:eastAsia="en-US"/>
        </w:rPr>
        <w:t xml:space="preserve">                  </w:t>
      </w:r>
      <w:bookmarkEnd w:id="814"/>
      <w:r>
        <w:rPr>
          <w:rFonts w:hint="eastAsia" w:ascii="宋体" w:hAnsi="宋体" w:eastAsia="宋体" w:cs="宋体"/>
          <w:color w:val="000000"/>
          <w:sz w:val="24"/>
          <w:szCs w:val="24"/>
          <w:u w:val="single"/>
          <w:lang w:eastAsia="en-US"/>
        </w:rPr>
        <w:t xml:space="preserve">           </w:t>
      </w:r>
      <w:r>
        <w:rPr>
          <w:rFonts w:hint="eastAsia" w:ascii="宋体" w:hAnsi="宋体" w:eastAsia="宋体" w:cs="宋体"/>
          <w:color w:val="000000"/>
          <w:sz w:val="24"/>
          <w:szCs w:val="24"/>
          <w:lang w:eastAsia="en-US"/>
        </w:rPr>
      </w:r>
      <w:r/>
    </w:p>
    <w:p>
      <w:pPr>
        <w:pStyle w:val="936"/>
        <w:ind w:firstLine="2800"/>
        <w:jc w:val="both"/>
        <w:keepLines w:val="0"/>
        <w:keepNext/>
        <w:spacing w:before="320" w:after="200" w:line="312" w:lineRule="auto"/>
        <w:rPr>
          <w:rFonts w:hint="eastAsia" w:ascii="宋体" w:hAnsi="宋体" w:eastAsia="宋体" w:cs="宋体"/>
          <w:color w:val="000000"/>
          <w:sz w:val="24"/>
          <w:szCs w:val="24"/>
          <w:lang w:val="en-US" w:eastAsia="en-US" w:bidi="ar-SA"/>
        </w:rPr>
        <w:outlineLvl w:val="2"/>
      </w:pPr>
      <w:r>
        <w:rPr>
          <w:rFonts w:hint="eastAsia" w:ascii="宋体" w:hAnsi="宋体" w:eastAsia="宋体" w:cs="宋体"/>
          <w:color w:val="000000"/>
          <w:sz w:val="24"/>
          <w:szCs w:val="24"/>
          <w:lang w:val="en-US" w:eastAsia="en-US" w:bidi="ar-SA"/>
        </w:rPr>
      </w:r>
      <w:r/>
    </w:p>
    <w:p>
      <w:pPr>
        <w:pStyle w:val="936"/>
        <w:ind w:firstLine="2800"/>
        <w:jc w:val="both"/>
        <w:keepLines w:val="0"/>
        <w:keepNext/>
        <w:spacing w:before="320" w:after="200" w:line="312" w:lineRule="auto"/>
        <w:rPr>
          <w:rFonts w:hint="eastAsia" w:ascii="宋体" w:hAnsi="宋体" w:eastAsia="宋体" w:cs="宋体"/>
          <w:color w:val="000000"/>
          <w:sz w:val="24"/>
          <w:szCs w:val="24"/>
          <w:lang w:val="en-US" w:eastAsia="en-US" w:bidi="ar-SA"/>
        </w:rPr>
        <w:outlineLvl w:val="2"/>
      </w:pPr>
      <w:r>
        <w:rPr>
          <w:rFonts w:hint="eastAsia" w:ascii="宋体" w:hAnsi="宋体" w:eastAsia="宋体" w:cs="宋体"/>
          <w:color w:val="000000"/>
          <w:sz w:val="24"/>
          <w:szCs w:val="24"/>
          <w:lang w:val="en-US" w:eastAsia="en-US" w:bidi="ar-SA"/>
        </w:rPr>
      </w:r>
      <w:r/>
    </w:p>
    <w:p>
      <w:pPr>
        <w:pStyle w:val="936"/>
        <w:ind w:firstLine="2800"/>
        <w:jc w:val="both"/>
        <w:keepLines w:val="0"/>
        <w:keepNext/>
        <w:spacing w:before="320" w:after="200" w:line="312" w:lineRule="auto"/>
        <w:rPr>
          <w:rFonts w:hint="eastAsia" w:ascii="宋体" w:hAnsi="宋体" w:eastAsia="宋体" w:cs="宋体"/>
          <w:color w:val="000000"/>
          <w:sz w:val="24"/>
          <w:szCs w:val="24"/>
          <w:lang w:val="en-US" w:eastAsia="en-US" w:bidi="ar-SA"/>
        </w:rPr>
        <w:outlineLvl w:val="2"/>
      </w:pPr>
      <w:r>
        <w:rPr>
          <w:rFonts w:hint="eastAsia" w:ascii="宋体" w:hAnsi="宋体" w:eastAsia="宋体" w:cs="宋体"/>
          <w:color w:val="000000"/>
          <w:sz w:val="24"/>
          <w:szCs w:val="24"/>
          <w:lang w:val="en-US" w:eastAsia="en-US" w:bidi="ar-SA"/>
        </w:rPr>
      </w:r>
      <w:r/>
    </w:p>
    <w:p>
      <w:pPr>
        <w:pStyle w:val="936"/>
        <w:ind w:firstLine="2800"/>
        <w:jc w:val="both"/>
        <w:keepLines w:val="0"/>
        <w:keepNext/>
        <w:spacing w:before="320" w:after="200" w:line="312" w:lineRule="auto"/>
        <w:rPr>
          <w:rFonts w:hint="eastAsia" w:ascii="宋体" w:hAnsi="宋体" w:eastAsia="宋体" w:cs="宋体"/>
          <w:color w:val="000000"/>
          <w:sz w:val="24"/>
          <w:szCs w:val="24"/>
          <w:lang w:val="en-US" w:eastAsia="en-US" w:bidi="ar-SA"/>
        </w:rPr>
        <w:outlineLvl w:val="2"/>
      </w:pPr>
      <w:r>
        <w:rPr>
          <w:rFonts w:hint="eastAsia" w:ascii="宋体" w:hAnsi="宋体" w:eastAsia="宋体" w:cs="宋体"/>
          <w:color w:val="000000"/>
          <w:sz w:val="24"/>
          <w:szCs w:val="24"/>
          <w:lang w:val="en-US" w:eastAsia="en-US"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bookmarkStart w:id="815" w:name="bookmark7"/>
      <w:r/>
      <w:bookmarkEnd w:id="815"/>
      <w:r>
        <w:rPr>
          <w:rFonts w:hint="eastAsia" w:ascii="宋体" w:hAnsi="宋体" w:eastAsia="宋体" w:cs="宋体"/>
          <w:b/>
          <w:bCs/>
          <w:color w:val="000000"/>
          <w:spacing w:val="-4"/>
          <w:sz w:val="24"/>
          <w:szCs w:val="24"/>
          <w:highlight w:val="none"/>
          <w:lang w:val="en-US" w:eastAsia="zh-CN"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pStyle w:val="936"/>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pStyle w:val="936"/>
        <w:ind w:right="0"/>
        <w:keepLines w:val="0"/>
        <w:keepNext w:val="0"/>
        <w:pageBreakBefore w:val="0"/>
        <w:spacing w:line="360" w:lineRule="auto"/>
        <w:widowControl w:val="off"/>
        <w:rPr>
          <w:rFonts w:hint="eastAsia" w:ascii="Times New Roman" w:hAnsi="Times New Roman" w:eastAsia="宋体" w:cs="宋体"/>
          <w:sz w:val="30"/>
          <w:szCs w:val="20"/>
          <w:lang w:val="en-US" w:eastAsia="zh-CN"/>
        </w:rPr>
      </w:pPr>
      <w:r>
        <w:rPr>
          <w:rFonts w:hint="eastAsia" w:ascii="Times New Roman" w:hAnsi="Times New Roman" w:eastAsia="宋体" w:cs="宋体"/>
          <w:sz w:val="30"/>
          <w:szCs w:val="20"/>
          <w:lang w:val="en-US" w:eastAsia="zh-CN"/>
        </w:rPr>
        <w:t xml:space="preserve">   </w:t>
      </w:r>
      <w:r>
        <w:rPr>
          <w:rFonts w:hint="eastAsia" w:ascii="Times New Roman" w:hAnsi="Times New Roman" w:eastAsia="宋体" w:cs="宋体"/>
          <w:sz w:val="30"/>
          <w:szCs w:val="20"/>
          <w:lang w:val="en-US" w:eastAsia="zh-CN"/>
        </w:rPr>
      </w:r>
      <w:r/>
    </w:p>
    <w:p>
      <w:pPr>
        <w:pStyle w:val="936"/>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rPr>
      </w:r>
      <w:r/>
    </w:p>
    <w:p>
      <w:pPr>
        <w:pStyle w:val="936"/>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rPr>
      </w:r>
      <w:r/>
    </w:p>
    <w:p>
      <w:pPr>
        <w:pStyle w:val="936"/>
        <w:ind w:left="0" w:right="-2"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根据《中华人民共和国民法典》有关规定，为明确甲方（甲方）和供应单位（乙方）购销过程中的权利、义务和经济责任，经双方友好协商，签订以下条款，共同遵守。</w:t>
      </w:r>
      <w:r>
        <w:rPr>
          <w:rFonts w:hint="eastAsia" w:ascii="宋体" w:hAnsi="宋体" w:eastAsia="宋体" w:cs="宋体"/>
          <w:sz w:val="24"/>
          <w:szCs w:val="24"/>
          <w:lang w:val="en-US" w:eastAsia="zh-CN" w:bidi="ar-SA"/>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一、定义：以下术语有特定的含义：</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tabs>
          <w:tab w:val="left" w:pos="360" w:leader="none"/>
        </w:tabs>
        <w:rPr>
          <w:rFonts w:hint="eastAsia" w:ascii="宋体" w:hAnsi="宋体" w:eastAsia="宋体" w:cs="宋体"/>
          <w:b/>
          <w:sz w:val="24"/>
          <w:szCs w:val="24"/>
          <w:u w:val="single"/>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”本合同所称</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是指乙方基于其已中标的投标文件而应向甲方提供的符合招标要求规格及功能的及其全部备品备件，它还应包括由乙方送交给甲方的所有的必须文件和与使用及测试有关的应进行的任何规定的服务。</w:t>
      </w:r>
      <w:r>
        <w:rPr>
          <w:rFonts w:hint="eastAsia" w:ascii="宋体" w:hAnsi="宋体" w:eastAsia="宋体" w:cs="宋体"/>
          <w:b/>
          <w:sz w:val="24"/>
          <w:szCs w:val="24"/>
          <w:u w:val="single"/>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“合同价”系指根据中标的投标文件和合同规定，乙方在正确地履行合同义务后甲方应支付乙方的价款。</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“甲方”系指合同中明确规定的实际购买</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和接受服务单位。</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“乙方”系指合同中规定的提供</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和提供服务的单位。</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二、交货地点： </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项目地点：</w:t>
      </w:r>
      <w:r>
        <w:rPr>
          <w:rFonts w:hint="eastAsia" w:ascii="宋体" w:hAnsi="宋体" w:eastAsia="宋体" w:cs="宋体"/>
          <w:sz w:val="24"/>
          <w:szCs w:val="24"/>
        </w:rPr>
      </w:r>
      <w:r/>
    </w:p>
    <w:p>
      <w:pPr>
        <w:pStyle w:val="936"/>
        <w:numPr>
          <w:ilvl w:val="0"/>
          <w:numId w:val="17"/>
        </w:numPr>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名称、数量及价格：详见合同后附件</w:t>
      </w:r>
      <w:r>
        <w:rPr>
          <w:rFonts w:hint="eastAsia" w:ascii="宋体" w:hAnsi="宋体" w:eastAsia="宋体" w:cs="宋体"/>
          <w:sz w:val="24"/>
          <w:szCs w:val="24"/>
        </w:rPr>
      </w:r>
      <w:r/>
    </w:p>
    <w:p>
      <w:pPr>
        <w:pStyle w:val="936"/>
        <w:ind w:firstLine="4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四、合同总价款：</w:t>
      </w:r>
      <w:r>
        <w:rPr>
          <w:rFonts w:hint="eastAsia" w:ascii="宋体" w:hAnsi="宋体" w:eastAsia="宋体" w:cs="宋体"/>
          <w:b/>
          <w:bCs/>
          <w:sz w:val="24"/>
          <w:szCs w:val="24"/>
          <w:u w:val="single"/>
          <w:lang w:val="en-US" w:eastAsia="zh-CN" w:bidi="ar-SA"/>
        </w:rPr>
        <w:t xml:space="preserve">人民币               （¥                    ）</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五、合同总价范围：</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.本合同价款包括按采购文件</w:t>
      </w:r>
      <w:r>
        <w:rPr>
          <w:rFonts w:hint="eastAsia" w:ascii="宋体" w:hAnsi="宋体" w:eastAsia="宋体" w:cs="宋体"/>
          <w:sz w:val="24"/>
          <w:szCs w:val="24"/>
          <w:lang w:eastAsia="zh-CN"/>
        </w:rPr>
        <w:t xml:space="preserve">规定的采购范围内从中标起到项目验收、人员培训、维保止所发生的一切费用，包含但不限于本招标文件所列的人工，材料，机械，管理费，利润，相关措施费，规费，税金，风险，管理，安装，调试，维护，培训，保险，利润，政策性文件规定、合同包含的所有风险、责任以及总包配合费用、备品备件、检测费用，开洞口、封堵、垃圾清运、现场清理、二次深化设备布局图,直至通过建设单位、监理单位及其他相关单位的验收，全程技术支持（包括但不限于技术资料、图纸的提供等）、人员培训至交付使用和承诺质保期内的免费质量包修和售后及驻场服务等全过程服务费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tabs>
          <w:tab w:val="center" w:pos="4768"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u w:val="single"/>
          <w:lang w:val="en-US" w:eastAsia="zh-CN"/>
        </w:rPr>
        <w:t xml:space="preserve">     年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ab/>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中国政府根据现行税法征收的与本合同有关的一切税费。      </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甲方有权根据设计变更作相应调整，乙方应予同意，其单价按投标报价按实结算。</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合同形式：固定单价</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六、交货内容：</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1、符合本合同及招标文件规定的</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或服务。</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2、保证</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使用及维修所需的全套技术资料和文件，至少应包括以下内容：</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清单；出厂合格证；操作的标识和中文标注；使用中文说明书；使用维修保养中文说明书；</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3、其他必备材料和必备工具、</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等。</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七、交货地点：乙方交货至甲方指定地点，所发生的运输等费用及</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的损坏造成的损失由乙方承担。</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八、履约保证金：</w:t>
      </w:r>
      <w:r>
        <w:rPr>
          <w:rFonts w:hint="eastAsia" w:ascii="宋体" w:hAnsi="宋体" w:eastAsia="宋体" w:cs="宋体"/>
          <w:sz w:val="24"/>
          <w:szCs w:val="24"/>
        </w:rPr>
      </w:r>
      <w:r/>
    </w:p>
    <w:p>
      <w:pPr>
        <w:pStyle w:val="936"/>
        <w:ind w:right="-2"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本项目履约保证金为合同价的 5%（中标供应商自主选择以支票、汇票、本票、保函等非现金形式缴纳或递交），采购人将在终验完毕后返还乙方履约保证金（不计息）。</w:t>
      </w:r>
      <w:r>
        <w:rPr>
          <w:rFonts w:hint="eastAsia" w:ascii="宋体" w:hAnsi="宋体" w:eastAsia="宋体" w:cs="宋体"/>
          <w:color w:val="000000"/>
          <w:sz w:val="24"/>
          <w:szCs w:val="24"/>
          <w:lang w:val="en-US" w:eastAsia="zh-CN" w:bidi="ar-SA"/>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九、</w:t>
      </w:r>
      <w:r>
        <w:rPr>
          <w:rFonts w:hint="eastAsia" w:ascii="宋体" w:hAnsi="宋体" w:eastAsia="宋体" w:cs="宋体"/>
          <w:sz w:val="24"/>
          <w:szCs w:val="24"/>
          <w:lang w:eastAsia="zh-CN"/>
        </w:rPr>
        <w:t xml:space="preserve">合同履行期限</w:t>
      </w:r>
      <w:r>
        <w:rPr>
          <w:rFonts w:hint="eastAsia" w:ascii="宋体" w:hAnsi="宋体" w:eastAsia="宋体" w:cs="宋体"/>
          <w:sz w:val="24"/>
          <w:szCs w:val="24"/>
          <w:lang w:eastAsia="zh-CN"/>
        </w:rPr>
      </w:r>
      <w:r/>
    </w:p>
    <w:p>
      <w:pPr>
        <w:pStyle w:val="936"/>
        <w:ind w:right="-2"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yellow"/>
        </w:rPr>
        <w:t xml:space="preserve">合同签订后30天内提供厨房设备深化方案且经甲方确认；经甲方通知后60天内供货及安装完成（不含利旧部分，利旧设施根据学校或甲方的指令时间，15天内安装完成）</w:t>
      </w: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rPr>
        <w:t xml:space="preserve">（如中标单位未能按时完成，甲方有权终止合同，其产生的违约费用及其他费用均由中标单位负责）</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产地：</w:t>
      </w:r>
      <w:r>
        <w:rPr>
          <w:rFonts w:hint="eastAsia" w:ascii="宋体" w:hAnsi="宋体" w:eastAsia="宋体" w:cs="宋体"/>
          <w:sz w:val="24"/>
          <w:szCs w:val="24"/>
          <w:lang w:val="en-US" w:eastAsia="zh-CN"/>
        </w:rPr>
        <w:t xml:space="preserve">详见附件清单</w:t>
      </w:r>
      <w:r>
        <w:rPr>
          <w:rFonts w:ascii="宋体" w:hAnsi="宋体" w:eastAsia="宋体" w:cs="宋体"/>
          <w:sz w:val="24"/>
          <w:szCs w:val="24"/>
          <w:lang w:val="en-US" w:eastAsia="zh-CN"/>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十一、工作范围</w:t>
      </w:r>
      <w:r>
        <w:rPr>
          <w:rFonts w:hint="eastAsia" w:ascii="宋体" w:hAnsi="宋体" w:eastAsia="宋体" w:cs="宋体"/>
          <w:sz w:val="24"/>
          <w:szCs w:val="24"/>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1、本合同的工作范围，必须包括整个制造、采购、运输、报关、商检、装卸及二次运输、安全保护、安装、测试、试运行、政府报验等工作所需的有关人工和材料设备。在完工时应提交操作及维修手册﹑竣工图纸并提供对业主技术人员的培训。</w:t>
      </w:r>
      <w:r>
        <w:rPr>
          <w:rFonts w:hint="eastAsia" w:ascii="宋体" w:hAnsi="宋体" w:eastAsia="宋体" w:cs="宋体"/>
          <w:spacing w:val="0"/>
          <w:sz w:val="24"/>
          <w:szCs w:val="24"/>
          <w:lang w:val="en-US" w:eastAsia="zh-CN" w:bidi="ar-SA"/>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、主要工作内容有：该项目的所有设备之间的联结管线等，施工费、监理费等均由中标承包商负责。</w:t>
      </w:r>
      <w:r>
        <w:rPr>
          <w:rFonts w:hint="eastAsia" w:ascii="宋体" w:hAnsi="宋体" w:eastAsia="宋体" w:cs="宋体"/>
          <w:sz w:val="24"/>
          <w:szCs w:val="24"/>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3、其它工作范围必须包括但不限于以下：</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（1）、提供本合同所要求的整个设备装置，包括订购、制造、运输、运送到工地、拆卸﹑安装﹑测试和试运转﹑安全保护直至正式移交给业主使用等。</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（2）、负责及协助业主向当地的有关主管部门报建、报验收等工作。所有因此而产生的费用应由乙方负责。</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（3）、乙方必须按国家规范要求，设计并配置相关功能。</w:t>
      </w:r>
      <w:r>
        <w:rPr>
          <w:rFonts w:hint="eastAsia" w:ascii="宋体" w:hAnsi="宋体" w:eastAsia="宋体" w:cs="宋体"/>
          <w:spacing w:val="0"/>
          <w:sz w:val="24"/>
          <w:szCs w:val="24"/>
          <w:lang w:val="en-US" w:eastAsia="zh-CN" w:bidi="ar-SA"/>
        </w:rPr>
      </w:r>
      <w:r/>
    </w:p>
    <w:p>
      <w:pPr>
        <w:pStyle w:val="936"/>
        <w:ind w:left="0" w:firstLine="60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30"/>
          <w:sz w:val="24"/>
          <w:szCs w:val="24"/>
          <w:lang w:val="en-GB" w:eastAsia="zh-TW" w:bidi="ar-SA"/>
        </w:rPr>
        <w:t xml:space="preserve">十二、</w:t>
      </w:r>
      <w:r>
        <w:rPr>
          <w:rFonts w:hint="eastAsia" w:ascii="宋体" w:hAnsi="宋体" w:eastAsia="宋体" w:cs="宋体"/>
          <w:spacing w:val="0"/>
          <w:sz w:val="24"/>
          <w:szCs w:val="24"/>
          <w:lang w:val="en-US" w:eastAsia="zh-CN" w:bidi="ar-SA"/>
        </w:rPr>
        <w:t xml:space="preserve">项目奖惩措施：</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1、乙方在交货期未能按照规定时间交货，则每拖延一天向发包人支付5000元违约金。在履约保证金内付款扣除。</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2、乙方应服从甲方的指令，对不服从管理的行为，甲方按每次1000元收取乙方违约金。</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十三、付款方式：</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highlight w:val="yellow"/>
          <w:lang w:val="en-US" w:eastAsia="zh-CN" w:bidi="ar-SA"/>
        </w:rPr>
      </w:pPr>
      <w:r>
        <w:rPr>
          <w:rFonts w:hint="eastAsia" w:ascii="宋体" w:hAnsi="宋体" w:eastAsia="宋体" w:cs="宋体"/>
          <w:spacing w:val="0"/>
          <w:sz w:val="24"/>
          <w:szCs w:val="24"/>
          <w:highlight w:val="yellow"/>
          <w:lang w:val="en-GB" w:eastAsia="zh-CN" w:bidi="ar-SA"/>
        </w:rPr>
        <w:t xml:space="preserve">项目验收合格后付至合同价的60%，项目经审计后付至审定价的90%，项目质保期满后付清尾款。</w:t>
      </w:r>
      <w:r>
        <w:rPr>
          <w:rFonts w:hint="eastAsia" w:ascii="宋体" w:hAnsi="宋体" w:eastAsia="宋体" w:cs="宋体"/>
          <w:spacing w:val="0"/>
          <w:sz w:val="24"/>
          <w:szCs w:val="24"/>
          <w:highlight w:val="yellow"/>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十四、颜色、储放和保护</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1、颜色以发包人提供或确定的色样为准。</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2、设备由承包人运至发包人指定地点，验收交货前存放及保管概由承包人负责。</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十五、技术条款</w:t>
      </w:r>
      <w:r>
        <w:rPr>
          <w:rFonts w:hint="eastAsia" w:ascii="宋体" w:hAnsi="宋体" w:eastAsia="宋体" w:cs="宋体"/>
          <w:spacing w:val="0"/>
          <w:sz w:val="24"/>
          <w:szCs w:val="24"/>
          <w:lang w:val="en-US" w:eastAsia="zh-CN" w:bidi="ar-SA"/>
        </w:rPr>
      </w:r>
      <w:r/>
    </w:p>
    <w:p>
      <w:pPr>
        <w:pStyle w:val="936"/>
        <w:ind w:left="0" w:firstLine="480"/>
        <w:jc w:val="both"/>
        <w:keepLines w:val="0"/>
        <w:keepNext w:val="0"/>
        <w:pageBreakBefore w:val="0"/>
        <w:spacing w:after="0" w:line="360" w:lineRule="auto"/>
        <w:widowControl w:val="off"/>
        <w:rPr>
          <w:rFonts w:hint="eastAsia" w:ascii="宋体" w:hAnsi="宋体" w:eastAsia="宋体" w:cs="宋体"/>
          <w:spacing w:val="0"/>
          <w:sz w:val="24"/>
          <w:szCs w:val="24"/>
          <w:lang w:val="en-US" w:eastAsia="zh-CN" w:bidi="ar-SA"/>
        </w:rPr>
      </w:pPr>
      <w:r>
        <w:rPr>
          <w:rFonts w:hint="eastAsia" w:ascii="宋体" w:hAnsi="宋体" w:eastAsia="宋体" w:cs="宋体"/>
          <w:spacing w:val="0"/>
          <w:sz w:val="24"/>
          <w:szCs w:val="24"/>
          <w:lang w:val="en-US" w:eastAsia="zh-CN" w:bidi="ar-SA"/>
        </w:rPr>
        <w:t xml:space="preserve">承包人所供设备须符合招标文件设计图纸和国家标准及规范要求，承包人投标文件中列明的设备及元器件品牌、生产地、制造厂商、质量保证等必须符合相关的国家标准和规范。</w:t>
      </w:r>
      <w:r>
        <w:rPr>
          <w:rFonts w:hint="eastAsia" w:ascii="宋体" w:hAnsi="宋体" w:eastAsia="宋体" w:cs="宋体"/>
          <w:spacing w:val="0"/>
          <w:sz w:val="24"/>
          <w:szCs w:val="24"/>
          <w:lang w:val="en-US" w:eastAsia="zh-CN" w:bidi="ar-SA"/>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十六、质量保证</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及其各部件应为全新，未曾使用过之优质产品，与规定的质量、规格和性能相符，并保证该产品确系原厂制造，同时提供产品的质量保证书、技术性能说明书、有关部门的检测测试报告、质量标准认证证书等相关材料。</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十七、本合同应为完整</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及功能的提供。</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对于甲方在标书中所要求的及乙方在投标文件和合同中所承诺提供的功能，乙方应无条件提供，由于设计及其他原因所造成的额外费用由乙方自行承担。</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十八、</w:t>
      </w:r>
      <w:r>
        <w:rPr>
          <w:rFonts w:hint="eastAsia" w:ascii="宋体" w:hAnsi="宋体" w:eastAsia="宋体" w:cs="宋体"/>
          <w:sz w:val="24"/>
          <w:szCs w:val="24"/>
          <w:lang w:eastAsia="zh-CN"/>
        </w:rPr>
        <w:t xml:space="preserve">保修</w:t>
      </w:r>
      <w:r>
        <w:rPr>
          <w:rFonts w:hint="eastAsia" w:ascii="宋体" w:hAnsi="宋体" w:eastAsia="宋体" w:cs="宋体"/>
          <w:sz w:val="24"/>
          <w:szCs w:val="24"/>
        </w:rPr>
        <w:t xml:space="preserve">期：</w:t>
      </w: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yellow"/>
        </w:rPr>
        <w:t xml:space="preserve">项目整体质保服务期为：</w:t>
      </w:r>
      <w:r>
        <w:rPr>
          <w:rFonts w:hint="eastAsia" w:ascii="宋体" w:hAnsi="宋体" w:eastAsia="宋体" w:cs="宋体"/>
          <w:sz w:val="24"/>
          <w:szCs w:val="24"/>
          <w:highlight w:val="yellow"/>
          <w:lang w:val="en-US" w:eastAsia="zh-CN"/>
        </w:rPr>
        <w:t xml:space="preserve">两</w:t>
      </w:r>
      <w:r>
        <w:rPr>
          <w:rFonts w:hint="eastAsia" w:ascii="宋体" w:hAnsi="宋体" w:eastAsia="宋体" w:cs="宋体"/>
          <w:sz w:val="24"/>
          <w:szCs w:val="24"/>
          <w:highlight w:val="yellow"/>
        </w:rPr>
        <w:t xml:space="preserve">年。 </w:t>
      </w:r>
      <w:r>
        <w:rPr>
          <w:rFonts w:hint="eastAsia" w:ascii="宋体" w:hAnsi="宋体" w:eastAsia="宋体" w:cs="宋体"/>
          <w:sz w:val="24"/>
          <w:szCs w:val="24"/>
          <w:highlight w:val="yellow"/>
        </w:rPr>
      </w:r>
      <w:r/>
    </w:p>
    <w:p>
      <w:pPr>
        <w:pStyle w:val="936"/>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2、</w:t>
      </w:r>
      <w:r>
        <w:rPr>
          <w:rFonts w:hint="eastAsia" w:ascii="宋体" w:hAnsi="宋体" w:eastAsia="宋体" w:cs="宋体"/>
          <w:sz w:val="24"/>
          <w:szCs w:val="24"/>
          <w:highlight w:val="yellow"/>
          <w:lang w:val="en-US" w:eastAsia="zh-CN"/>
        </w:rPr>
        <w:t xml:space="preserve">乙方</w:t>
      </w:r>
      <w:r>
        <w:rPr>
          <w:rFonts w:hint="eastAsia" w:ascii="宋体" w:hAnsi="宋体" w:eastAsia="宋体" w:cs="宋体"/>
          <w:sz w:val="24"/>
          <w:szCs w:val="24"/>
          <w:highlight w:val="yellow"/>
        </w:rPr>
        <w:t xml:space="preserve">所提供的货物开箱后，如</w:t>
      </w:r>
      <w:r>
        <w:rPr>
          <w:rFonts w:hint="eastAsia" w:ascii="宋体" w:hAnsi="宋体" w:eastAsia="宋体" w:cs="宋体"/>
          <w:sz w:val="24"/>
          <w:szCs w:val="24"/>
          <w:highlight w:val="yellow"/>
          <w:lang w:val="en-US" w:eastAsia="zh-CN"/>
        </w:rPr>
        <w:t xml:space="preserve">甲方</w:t>
      </w:r>
      <w:r>
        <w:rPr>
          <w:rFonts w:hint="eastAsia" w:ascii="宋体" w:hAnsi="宋体" w:eastAsia="宋体" w:cs="宋体"/>
          <w:sz w:val="24"/>
          <w:szCs w:val="24"/>
          <w:highlight w:val="yellow"/>
        </w:rPr>
        <w:t xml:space="preserve">发现有任何问题（如外观有损伤），</w:t>
      </w:r>
      <w:r>
        <w:rPr>
          <w:rFonts w:hint="eastAsia" w:ascii="宋体" w:hAnsi="宋体" w:eastAsia="宋体" w:cs="宋体"/>
          <w:sz w:val="24"/>
          <w:szCs w:val="24"/>
          <w:highlight w:val="yellow"/>
          <w:lang w:val="en-US" w:eastAsia="zh-CN"/>
        </w:rPr>
        <w:t xml:space="preserve">乙方</w:t>
      </w:r>
      <w:r>
        <w:rPr>
          <w:rFonts w:hint="eastAsia" w:ascii="宋体" w:hAnsi="宋体" w:eastAsia="宋体" w:cs="宋体"/>
          <w:sz w:val="24"/>
          <w:szCs w:val="24"/>
          <w:highlight w:val="yellow"/>
        </w:rPr>
        <w:t xml:space="preserve">必须立即以同样型号的设备在商定的时间内更换，确保其使用。</w:t>
      </w:r>
      <w:r>
        <w:rPr>
          <w:rFonts w:hint="eastAsia" w:ascii="宋体" w:hAnsi="宋体" w:eastAsia="宋体" w:cs="宋体"/>
          <w:sz w:val="24"/>
          <w:szCs w:val="24"/>
          <w:highlight w:val="yellow"/>
        </w:rPr>
      </w:r>
      <w:r/>
    </w:p>
    <w:p>
      <w:pPr>
        <w:pStyle w:val="936"/>
        <w:ind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3、所购货物按乙方投标承诺提供免费维护和质量保证，保修费用计入总价。</w:t>
      </w:r>
      <w:r>
        <w:rPr>
          <w:rFonts w:hint="eastAsia" w:ascii="宋体" w:hAnsi="宋体" w:eastAsia="宋体" w:cs="宋体"/>
          <w:sz w:val="24"/>
          <w:szCs w:val="24"/>
          <w:highlight w:val="yellow"/>
          <w:lang w:val="en-US" w:eastAsia="zh-CN"/>
        </w:rPr>
      </w:r>
      <w:r/>
    </w:p>
    <w:p>
      <w:pPr>
        <w:pStyle w:val="936"/>
        <w:ind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4、质保期内，乙方负责对其提供的货物整机进行维修和系统维护，</w:t>
      </w:r>
      <w:r>
        <w:rPr>
          <w:rFonts w:hint="eastAsia" w:ascii="宋体" w:hAnsi="宋体" w:eastAsia="宋体" w:cs="宋体"/>
          <w:sz w:val="24"/>
          <w:szCs w:val="24"/>
          <w:highlight w:val="yellow"/>
        </w:rPr>
        <w:t xml:space="preserve">所有服务及配件全部免费</w:t>
      </w: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highlight w:val="yellow"/>
          <w:lang w:val="en-US" w:eastAsia="zh-CN"/>
        </w:rPr>
        <w:t xml:space="preserve">不再收取任何费用，但不可抗力（如火灾、雷击等）造成的故障除外。</w:t>
      </w:r>
      <w:r>
        <w:rPr>
          <w:rFonts w:hint="eastAsia" w:ascii="宋体" w:hAnsi="宋体" w:eastAsia="宋体" w:cs="宋体"/>
          <w:sz w:val="24"/>
          <w:szCs w:val="24"/>
          <w:highlight w:val="yellow"/>
          <w:lang w:val="en-US" w:eastAsia="zh-CN"/>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十九、售后服务</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长期技术支持和维修服务，接到用户维修通知后，1小时内响应、2小时内到达指定现场进行维修。如需更换设备或送修，必须在24小时内负责解决，且更换维修期间须提供备用设备以保证系统的正常运行。免费质保期内，如在以上规定时间内</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不能及时完成维修任务，</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有权指定第三方进行维修，维修费用需由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质保期内若出现利旧产品质量问题等，乙方须及时通知甲方更换并配合甲方以保证系统的正常运行进行更换。</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若货物故障在检修工作24小时后仍无法排除，乙方应在48小时内免费提供不低于故障货物规格型号档次的备用货物供甲方使用，直至故障货物修复。</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二十、不可抗拒事故</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二十一、违约责任</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1．除人力不可抗拒因素外，乙方不能按期交货，或因运输及安装中</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缺损需要更换而影响实际交付使用时，乙方必须向甲方支付延期交货或延期交付使用的违约金，具体标准按合同总价每日万分之五计算。</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4．乙方应在规定时间前（或甲、乙双方另外规定的时间内）</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5．乙方全部履行合同，甲方在收到乙方的付款通知并审定无误10天内按期付款，如有违约，甲方按合同总价每日万分之五支付延期付款违约金。</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6．乙方提前交货的，甲方接货后，按合同规定的付款方式付款。</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二十二、索赔：</w:t>
      </w:r>
      <w:r>
        <w:rPr>
          <w:rFonts w:hint="eastAsia" w:ascii="宋体" w:hAnsi="宋体" w:eastAsia="宋体" w:cs="宋体"/>
          <w:sz w:val="24"/>
          <w:szCs w:val="24"/>
        </w:rPr>
      </w:r>
      <w:r/>
    </w:p>
    <w:p>
      <w:pPr>
        <w:pStyle w:val="936"/>
        <w:numPr>
          <w:ilvl w:val="0"/>
          <w:numId w:val="18"/>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如在</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交货、使用过程中，甲方发现</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中设备的品质与合同内容有不符及根据甲方按国家标准或行业标准自己检验的结果或当地技监部门的检验结果，或者在质量保证期限内，如果</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的数量、质量或规格与合同不符或证实</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是有缺陷的，包括潜在缺陷或使用不符合要求的材料等时，有权向乙方提出索赔，乙方在收到甲方索赔通知后2-5天内应免费维修或更换有缺陷的</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或部件。如果乙方在收到通知后5天内没有弥补缺陷，甲方可采取必要的补救措施，但风险和费用将由乙方承担，同时甲方对乙方行使的其它权利不受影响。</w:t>
      </w:r>
      <w:r>
        <w:rPr>
          <w:rFonts w:hint="eastAsia" w:ascii="宋体" w:hAnsi="宋体" w:eastAsia="宋体" w:cs="宋体"/>
          <w:sz w:val="24"/>
          <w:szCs w:val="24"/>
        </w:rPr>
      </w:r>
      <w:r/>
    </w:p>
    <w:p>
      <w:pPr>
        <w:pStyle w:val="936"/>
        <w:numPr>
          <w:ilvl w:val="0"/>
          <w:numId w:val="18"/>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索赔方式除上述规定之外，甲方还有权选择以下方式进行索赔：</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乙方同意退货，并双倍返还定金及甲方已支付的合同款，并承担由此发生的一切损失和费用，包括甲方直接损失、利息、银行手续费、运费、保险费、仓储费、装卸费以及为保护退回</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所需的其它必要费用。</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的损坏程度以及甲方遭受损失的数额，经甲乙双方商定降低</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的价格。</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用符合规格、质量和性能要求的新零件、部件或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来更换有缺陷的部分或修补缺陷部分，乙方应承担一切费用和风险并负担甲方所发生的一切直接费用。同时，乙方应按合同规定，相应延长修补或被更换部件或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的质量保证期。</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、技术培训甲方认为可以培训的前一周推荐培训计划、提供资料、培训后能熟练操作、了解构造原理、日常维护、排除一般故障。</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、特别条款</w:t>
      </w:r>
      <w:r>
        <w:rPr>
          <w:rFonts w:hint="eastAsia" w:ascii="宋体" w:hAnsi="宋体" w:eastAsia="宋体" w:cs="宋体"/>
          <w:sz w:val="24"/>
          <w:szCs w:val="24"/>
        </w:rPr>
      </w:r>
      <w:r/>
    </w:p>
    <w:p>
      <w:pPr>
        <w:pStyle w:val="936"/>
        <w:numPr>
          <w:ilvl w:val="0"/>
          <w:numId w:val="19"/>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双方签约人为各自法定代表人或被授权代表。</w:t>
      </w:r>
      <w:r>
        <w:rPr>
          <w:rFonts w:hint="eastAsia" w:ascii="宋体" w:hAnsi="宋体" w:eastAsia="宋体" w:cs="宋体"/>
          <w:sz w:val="24"/>
          <w:szCs w:val="24"/>
        </w:rPr>
      </w:r>
      <w:r/>
    </w:p>
    <w:p>
      <w:pPr>
        <w:pStyle w:val="936"/>
        <w:numPr>
          <w:ilvl w:val="0"/>
          <w:numId w:val="19"/>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本合同系指本文件及其附件中的所有部分；其中招标文件、中标的投标文件、中标单位在招标过程中的澄清、承诺等为本合同不可缺少的必要组成部分。</w:t>
      </w:r>
      <w:r>
        <w:rPr>
          <w:rFonts w:hint="eastAsia" w:ascii="宋体" w:hAnsi="宋体" w:eastAsia="宋体" w:cs="宋体"/>
          <w:sz w:val="24"/>
          <w:szCs w:val="24"/>
        </w:rPr>
      </w:r>
      <w:r/>
    </w:p>
    <w:p>
      <w:pPr>
        <w:pStyle w:val="936"/>
        <w:numPr>
          <w:ilvl w:val="0"/>
          <w:numId w:val="19"/>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本合同一式陆份，甲方</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份，乙方</w:t>
      </w:r>
      <w:r>
        <w:rPr>
          <w:rFonts w:hint="eastAsia" w:ascii="宋体" w:hAnsi="宋体" w:eastAsia="宋体" w:cs="宋体"/>
          <w:sz w:val="24"/>
          <w:szCs w:val="24"/>
          <w:lang w:eastAsia="zh-CN"/>
        </w:rPr>
        <w:t xml:space="preserve">贰</w:t>
      </w:r>
      <w:r>
        <w:rPr>
          <w:rFonts w:hint="eastAsia" w:ascii="宋体" w:hAnsi="宋体" w:eastAsia="宋体" w:cs="宋体"/>
          <w:sz w:val="24"/>
          <w:szCs w:val="24"/>
        </w:rPr>
        <w:t xml:space="preserve">份具有同等法律效力，经甲乙双方签字盖章后生效。</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、其他</w:t>
      </w:r>
      <w:r>
        <w:rPr>
          <w:rFonts w:hint="eastAsia" w:ascii="宋体" w:hAnsi="宋体" w:eastAsia="宋体" w:cs="宋体"/>
          <w:sz w:val="24"/>
          <w:szCs w:val="24"/>
        </w:rPr>
      </w:r>
      <w:r/>
    </w:p>
    <w:p>
      <w:pPr>
        <w:pStyle w:val="93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1、本合同未尽事宜，签约双方应友好协商解决。协商不成，任何一方均可向</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所在地或甲方所在人民法院提起诉讼。</w:t>
      </w:r>
      <w:r>
        <w:rPr>
          <w:rFonts w:hint="eastAsia" w:ascii="宋体" w:hAnsi="宋体" w:eastAsia="宋体" w:cs="宋体"/>
          <w:sz w:val="24"/>
          <w:szCs w:val="24"/>
        </w:rPr>
      </w:r>
      <w:r/>
    </w:p>
    <w:p>
      <w:pPr>
        <w:pStyle w:val="936"/>
        <w:rPr>
          <w:rFonts w:hint="eastAsia" w:ascii="宋体" w:hAnsi="宋体" w:eastAsia="宋体" w:cs="宋体"/>
          <w:sz w:val="24"/>
          <w:szCs w:val="24"/>
        </w:rPr>
      </w:pPr>
      <w:r>
        <w:rPr>
          <w:rFonts w:hint="eastAsia" w:ascii="宋体" w:hAnsi="宋体" w:eastAsia="宋体" w:cs="宋体"/>
          <w:sz w:val="24"/>
          <w:szCs w:val="24"/>
        </w:rPr>
      </w:r>
      <w:r/>
    </w:p>
    <w:p>
      <w:pPr>
        <w:pStyle w:val="936"/>
        <w:ind w:firstLine="0"/>
        <w:keepLines w:val="0"/>
        <w:keepNext w:val="0"/>
        <w:pageBreakBefore w:val="0"/>
        <w:spacing w:before="260" w:after="26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36"/>
        <w:ind w:firstLine="0"/>
        <w:keepLines w:val="0"/>
        <w:keepNext w:val="0"/>
        <w:pageBreakBefore w:val="0"/>
        <w:spacing w:before="260" w:after="2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36"/>
        <w:ind w:firstLine="0"/>
        <w:keepLines w:val="0"/>
        <w:keepNext w:val="0"/>
        <w:pageBreakBefore w:val="0"/>
        <w:spacing w:before="260" w:after="2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936"/>
        <w:ind w:firstLine="0"/>
        <w:keepLines w:val="0"/>
        <w:keepNext w:val="0"/>
        <w:pageBreakBefore w:val="0"/>
        <w:spacing w:before="260" w:after="2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rPr>
          <w:rFonts w:hint="eastAsia" w:ascii="宋体" w:hAnsi="宋体" w:eastAsia="宋体" w:cs="宋体"/>
          <w:sz w:val="24"/>
          <w:szCs w:val="24"/>
        </w:rPr>
      </w:r>
      <w:r/>
    </w:p>
    <w:p>
      <w:pPr>
        <w:pStyle w:val="936"/>
        <w:ind w:firstLine="0"/>
        <w:keepLines w:val="0"/>
        <w:keepNext w:val="0"/>
        <w:pageBreakBefore w:val="0"/>
        <w:spacing w:before="260" w:after="2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或委托代理人：                      或委托代理人：               </w:t>
      </w:r>
      <w:r>
        <w:rPr>
          <w:rFonts w:hint="eastAsia" w:ascii="宋体" w:hAnsi="宋体" w:eastAsia="宋体" w:cs="宋体"/>
          <w:sz w:val="24"/>
          <w:szCs w:val="24"/>
        </w:rPr>
      </w:r>
      <w:r/>
    </w:p>
    <w:p>
      <w:pPr>
        <w:pStyle w:val="1154"/>
        <w:jc w:val="center"/>
        <w:spacing w:after="0"/>
        <w:tabs>
          <w:tab w:val="left" w:pos="567" w:leader="none"/>
        </w:tabs>
        <w:rPr>
          <w:rFonts w:hint="eastAsia" w:ascii="宋体" w:hAnsi="宋体" w:eastAsia="宋体" w:cs="宋体"/>
          <w:b/>
          <w:bCs/>
          <w:spacing w:val="-20"/>
          <w:sz w:val="24"/>
          <w:szCs w:val="24"/>
        </w:rPr>
      </w:pPr>
      <w:r>
        <w:rPr>
          <w:rFonts w:hint="eastAsia" w:ascii="宋体" w:hAnsi="宋体" w:eastAsia="宋体" w:cs="宋体"/>
          <w:sz w:val="24"/>
          <w:szCs w:val="24"/>
        </w:rPr>
        <w:t xml:space="preserve">时 间：   年   月   日              时   间：  年   月  日</w:t>
      </w:r>
      <w:r>
        <w:rPr>
          <w:rFonts w:hint="eastAsia" w:ascii="宋体" w:hAnsi="宋体" w:eastAsia="宋体" w:cs="宋体"/>
          <w:b/>
          <w:bCs/>
          <w:spacing w:val="-20"/>
          <w:sz w:val="24"/>
          <w:szCs w:val="24"/>
        </w:rPr>
      </w:r>
      <w:r/>
    </w:p>
    <w:p>
      <w:pPr>
        <w:pStyle w:val="936"/>
        <w:jc w:val="center"/>
        <w:spacing w:line="360" w:lineRule="auto"/>
        <w:rPr>
          <w:b/>
          <w:sz w:val="36"/>
          <w:szCs w:val="36"/>
        </w:rPr>
        <w:outlineLvl w:val="0"/>
      </w:pPr>
      <w:r>
        <w:rPr>
          <w:b/>
          <w:sz w:val="36"/>
          <w:szCs w:val="36"/>
        </w:rPr>
      </w:r>
      <w:r/>
    </w:p>
    <w:p>
      <w:pPr>
        <w:pStyle w:val="936"/>
        <w:jc w:val="center"/>
        <w:spacing w:line="360" w:lineRule="auto"/>
        <w:rPr>
          <w:b/>
          <w:sz w:val="36"/>
          <w:szCs w:val="36"/>
        </w:rPr>
        <w:outlineLvl w:val="0"/>
      </w:pPr>
      <w:r>
        <w:rPr>
          <w:b/>
          <w:sz w:val="36"/>
          <w:szCs w:val="36"/>
        </w:rPr>
      </w:r>
      <w:r/>
    </w:p>
    <w:p>
      <w:pPr>
        <w:pStyle w:val="936"/>
        <w:rPr>
          <w:b/>
          <w:sz w:val="36"/>
          <w:szCs w:val="36"/>
        </w:rPr>
      </w:pPr>
      <w:r>
        <w:rPr>
          <w:b/>
          <w:sz w:val="36"/>
          <w:szCs w:val="36"/>
        </w:rPr>
        <w:br w:type="page" w:clear="all"/>
      </w:r>
      <w:r>
        <w:rPr>
          <w:b/>
          <w:sz w:val="36"/>
          <w:szCs w:val="36"/>
        </w:rPr>
      </w:r>
      <w:r/>
    </w:p>
    <w:p>
      <w:pPr>
        <w:pStyle w:val="936"/>
        <w:jc w:val="center"/>
        <w:spacing w:line="360" w:lineRule="auto"/>
        <w:rPr>
          <w:b/>
          <w:sz w:val="36"/>
          <w:szCs w:val="36"/>
        </w:rPr>
        <w:outlineLvl w:val="0"/>
      </w:pPr>
      <w:r>
        <w:rPr>
          <w:b/>
          <w:sz w:val="36"/>
          <w:szCs w:val="36"/>
        </w:rPr>
      </w:r>
      <w:r/>
    </w:p>
    <w:p>
      <w:pPr>
        <w:pStyle w:val="936"/>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991"/>
        <w:rPr>
          <w:b/>
          <w:sz w:val="36"/>
          <w:szCs w:val="36"/>
        </w:rPr>
      </w:pPr>
      <w:r>
        <w:rPr>
          <w:b/>
          <w:sz w:val="36"/>
          <w:szCs w:val="36"/>
        </w:rPr>
      </w:r>
      <w:r/>
    </w:p>
    <w:p>
      <w:pPr>
        <w:pStyle w:val="936"/>
        <w:jc w:val="center"/>
        <w:spacing w:line="360" w:lineRule="auto"/>
        <w:rPr>
          <w:b/>
          <w:sz w:val="36"/>
          <w:szCs w:val="36"/>
        </w:rPr>
        <w:outlineLvl w:val="0"/>
      </w:pPr>
      <w:r>
        <w:rPr>
          <w:b/>
          <w:sz w:val="36"/>
          <w:szCs w:val="36"/>
        </w:rPr>
        <w:t xml:space="preserve">第七章   投标文件格式</w:t>
      </w:r>
      <w:bookmarkEnd w:id="813"/>
      <w:r>
        <w:rPr>
          <w:b/>
          <w:sz w:val="36"/>
          <w:szCs w:val="36"/>
        </w:rPr>
      </w:r>
      <w:r/>
    </w:p>
    <w:p>
      <w:pPr>
        <w:pStyle w:val="936"/>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36"/>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36"/>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36"/>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3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36"/>
        <w:jc w:val="left"/>
        <w:widowControl/>
        <w:rPr>
          <w:b/>
          <w:sz w:val="30"/>
          <w:szCs w:val="20"/>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z w:val="30"/>
          <w:szCs w:val="20"/>
        </w:rPr>
      </w:r>
      <w:r/>
    </w:p>
    <w:p>
      <w:pPr>
        <w:pStyle w:val="936"/>
        <w:rPr>
          <w:b/>
          <w:spacing w:val="20"/>
          <w:szCs w:val="21"/>
        </w:rPr>
      </w:pPr>
      <w:r>
        <w:rPr>
          <w:b/>
          <w:spacing w:val="20"/>
          <w:szCs w:val="21"/>
        </w:rPr>
      </w:r>
      <w:r/>
    </w:p>
    <w:p>
      <w:pPr>
        <w:pStyle w:val="936"/>
        <w:rPr>
          <w:b/>
          <w:sz w:val="24"/>
        </w:rPr>
      </w:pPr>
      <w:r>
        <w:rPr>
          <w:b/>
          <w:spacing w:val="20"/>
          <w:sz w:val="24"/>
        </w:rPr>
        <w:t xml:space="preserve">投标文件</w:t>
      </w:r>
      <w:r>
        <w:rPr>
          <w:b/>
          <w:sz w:val="24"/>
        </w:rPr>
        <w:t xml:space="preserve">封面（非实质性格式）</w:t>
      </w:r>
      <w:r>
        <w:rPr>
          <w:b/>
          <w:sz w:val="24"/>
        </w:rPr>
      </w:r>
      <w:r/>
    </w:p>
    <w:p>
      <w:pPr>
        <w:pStyle w:val="936"/>
        <w:jc w:val="center"/>
        <w:rPr>
          <w:szCs w:val="21"/>
        </w:rPr>
      </w:pPr>
      <w:r>
        <w:rPr>
          <w:szCs w:val="21"/>
        </w:rPr>
      </w:r>
      <w:r/>
    </w:p>
    <w:p>
      <w:pPr>
        <w:pStyle w:val="936"/>
        <w:jc w:val="center"/>
        <w:rPr>
          <w:b/>
          <w:spacing w:val="60"/>
          <w:sz w:val="84"/>
          <w:szCs w:val="84"/>
        </w:rPr>
      </w:pPr>
      <w:r>
        <w:rPr>
          <w:b/>
          <w:spacing w:val="60"/>
          <w:sz w:val="84"/>
          <w:szCs w:val="84"/>
        </w:rPr>
        <w:t xml:space="preserve">投 标 文 件</w:t>
      </w:r>
      <w:r>
        <w:rPr>
          <w:b/>
          <w:spacing w:val="60"/>
          <w:sz w:val="84"/>
          <w:szCs w:val="84"/>
        </w:rPr>
      </w:r>
      <w:r/>
    </w:p>
    <w:p>
      <w:pPr>
        <w:pStyle w:val="936"/>
        <w:ind w:firstLine="963"/>
        <w:rPr>
          <w:rFonts w:hint="eastAsia"/>
          <w:b/>
          <w:spacing w:val="60"/>
          <w:sz w:val="52"/>
          <w:szCs w:val="52"/>
        </w:rPr>
      </w:pPr>
      <w:r>
        <w:rPr>
          <w:rFonts w:hint="eastAsia"/>
          <w:b/>
          <w:spacing w:val="60"/>
          <w:sz w:val="52"/>
          <w:szCs w:val="52"/>
        </w:rPr>
      </w:r>
      <w:r/>
    </w:p>
    <w:p>
      <w:pPr>
        <w:pStyle w:val="936"/>
        <w:ind w:firstLine="963"/>
        <w:rPr>
          <w:rFonts w:hint="eastAsia"/>
          <w:b/>
          <w:spacing w:val="60"/>
          <w:sz w:val="52"/>
          <w:szCs w:val="52"/>
        </w:rPr>
      </w:pPr>
      <w:r>
        <w:rPr>
          <w:rFonts w:hint="eastAsia"/>
          <w:b/>
          <w:spacing w:val="60"/>
          <w:sz w:val="52"/>
          <w:szCs w:val="52"/>
        </w:rPr>
      </w:r>
      <w:r/>
    </w:p>
    <w:p>
      <w:pPr>
        <w:pStyle w:val="936"/>
        <w:ind w:firstLine="542"/>
        <w:rPr>
          <w:b/>
          <w:spacing w:val="20"/>
          <w:sz w:val="32"/>
          <w:szCs w:val="32"/>
        </w:rPr>
      </w:pPr>
      <w:r>
        <w:rPr>
          <w:b/>
          <w:spacing w:val="20"/>
          <w:sz w:val="32"/>
          <w:szCs w:val="32"/>
        </w:rPr>
      </w:r>
      <w:r/>
    </w:p>
    <w:p>
      <w:pPr>
        <w:pStyle w:val="936"/>
        <w:ind w:firstLine="542"/>
        <w:rPr>
          <w:b/>
          <w:spacing w:val="20"/>
          <w:sz w:val="32"/>
          <w:szCs w:val="32"/>
        </w:rPr>
      </w:pPr>
      <w:r>
        <w:rPr>
          <w:b/>
          <w:spacing w:val="20"/>
          <w:sz w:val="32"/>
          <w:szCs w:val="32"/>
        </w:rPr>
      </w:r>
      <w:r/>
    </w:p>
    <w:p>
      <w:pPr>
        <w:pStyle w:val="93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3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3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3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36"/>
        <w:jc w:val="center"/>
        <w:rPr>
          <w:b/>
          <w:sz w:val="32"/>
          <w:szCs w:val="32"/>
        </w:rPr>
      </w:pPr>
      <w:r>
        <w:rPr>
          <w:b/>
          <w:sz w:val="32"/>
          <w:szCs w:val="32"/>
        </w:rPr>
      </w:r>
      <w:r/>
    </w:p>
    <w:p>
      <w:pPr>
        <w:pStyle w:val="936"/>
        <w:jc w:val="center"/>
        <w:rPr>
          <w:rFonts w:ascii="宋体" w:hAnsi="宋体"/>
          <w:b/>
          <w:sz w:val="32"/>
          <w:szCs w:val="32"/>
        </w:rPr>
      </w:pPr>
      <w:r>
        <w:rPr>
          <w:b/>
          <w:spacing w:val="20"/>
          <w:sz w:val="32"/>
          <w:szCs w:val="32"/>
        </w:rPr>
        <w:br w:type="page" w:clear="all"/>
      </w:r>
      <w:r>
        <w:rPr>
          <w:rFonts w:ascii="宋体" w:hAnsi="宋体"/>
          <w:b/>
          <w:sz w:val="32"/>
          <w:szCs w:val="32"/>
        </w:rPr>
      </w:r>
      <w:r/>
    </w:p>
    <w:p>
      <w:pPr>
        <w:pStyle w:val="936"/>
        <w:rPr>
          <w:b/>
        </w:rPr>
      </w:pPr>
      <w:r>
        <w:rPr>
          <w:b/>
        </w:rPr>
      </w:r>
      <w:r/>
    </w:p>
    <w:p>
      <w:pPr>
        <w:pStyle w:val="936"/>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936"/>
        <w:spacing w:line="360" w:lineRule="auto"/>
        <w:rPr>
          <w:b/>
          <w:bCs/>
          <w:color w:val="000000"/>
        </w:rPr>
        <w:outlineLvl w:val="2"/>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rPr>
          <w:b/>
          <w:bCs/>
          <w:color w:val="000000"/>
        </w:rPr>
      </w:r>
      <w:r/>
    </w:p>
    <w:p>
      <w:pPr>
        <w:pStyle w:val="936"/>
        <w:jc w:val="center"/>
        <w:spacing w:before="120" w:line="360" w:lineRule="auto"/>
        <w:widowControl/>
      </w:pPr>
      <w:r>
        <w:rPr>
          <w:rFonts w:hint="eastAsia" w:ascii="宋体" w:hAnsi="宋体" w:cs="宋体"/>
          <w:b/>
          <w:sz w:val="28"/>
          <w:szCs w:val="28"/>
        </w:rPr>
        <w:t xml:space="preserve">投标人资格声明函</w:t>
      </w:r>
      <w:r/>
    </w:p>
    <w:p>
      <w:pPr>
        <w:pStyle w:val="1145"/>
        <w:ind w:firstLine="480"/>
        <w:spacing w:line="460" w:lineRule="exact"/>
        <w:rPr>
          <w:rFonts w:hint="eastAsia" w:eastAsia="宋体"/>
          <w:lang w:eastAsia="zh-CN"/>
        </w:rPr>
      </w:pPr>
      <w:r>
        <w:rPr>
          <w:rFonts w:hint="eastAsia"/>
        </w:rPr>
        <w:t xml:space="preserve">致：</w:t>
      </w:r>
      <w:r>
        <w:rPr>
          <w:rFonts w:hint="eastAsia" w:eastAsia="宋体"/>
          <w:lang w:eastAsia="zh-CN"/>
        </w:rPr>
      </w:r>
      <w:r/>
    </w:p>
    <w:p>
      <w:pPr>
        <w:pStyle w:val="1145"/>
        <w:ind w:firstLine="960"/>
        <w:spacing w:line="460" w:lineRule="exact"/>
      </w:pPr>
      <w:r>
        <w:rPr>
          <w:rFonts w:hint="eastAsia"/>
          <w:u w:val="single"/>
        </w:rPr>
        <w:t xml:space="preserve">（采购人名称）</w:t>
      </w:r>
      <w:r/>
    </w:p>
    <w:p>
      <w:pPr>
        <w:pStyle w:val="1145"/>
        <w:ind w:firstLine="480"/>
        <w:spacing w:line="460" w:lineRule="exact"/>
      </w:pPr>
      <w:r>
        <w:rPr>
          <w:rFonts w:hint="eastAsia"/>
        </w:rPr>
        <w:t xml:space="preserve">按照《中华人民共和国政府采购法》第二十二条和招标文件的规定，我单位郑重声明如下：</w:t>
      </w:r>
      <w:r/>
    </w:p>
    <w:p>
      <w:pPr>
        <w:pStyle w:val="114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45"/>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1145"/>
        <w:ind w:firstLine="480"/>
        <w:spacing w:line="460" w:lineRule="exact"/>
      </w:pPr>
      <w:r>
        <w:rPr>
          <w:rFonts w:hint="eastAsia"/>
        </w:rPr>
        <w:t xml:space="preserve">三、我单位依法进行纳税和社会保险申报并实际履行了义务。</w:t>
      </w:r>
      <w:r/>
    </w:p>
    <w:p>
      <w:pPr>
        <w:pStyle w:val="114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45"/>
        <w:ind w:firstLine="480"/>
        <w:spacing w:line="460" w:lineRule="exact"/>
      </w:pPr>
      <w:r>
        <w:rPr>
          <w:rFonts w:hint="eastAsia"/>
        </w:rPr>
        <w:t xml:space="preserve">主要设备有：</w:t>
      </w:r>
      <w:r>
        <w:rPr>
          <w:u w:val="single"/>
        </w:rPr>
        <w:t xml:space="preserve">            </w:t>
      </w:r>
      <w:r/>
    </w:p>
    <w:p>
      <w:pPr>
        <w:pStyle w:val="1145"/>
        <w:ind w:firstLine="480"/>
        <w:spacing w:line="460" w:lineRule="exact"/>
      </w:pPr>
      <w:r>
        <w:rPr>
          <w:rFonts w:hint="eastAsia"/>
        </w:rPr>
        <w:t xml:space="preserve">主要专业技术能力有</w:t>
      </w:r>
      <w:r>
        <w:rPr>
          <w:rFonts w:hint="eastAsia"/>
          <w:u w:val="single"/>
        </w:rPr>
        <w:t xml:space="preserve">                 </w:t>
      </w:r>
      <w:r/>
    </w:p>
    <w:p>
      <w:pPr>
        <w:pStyle w:val="114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5"/>
        <w:ind w:firstLine="480"/>
        <w:spacing w:line="460" w:lineRule="exact"/>
      </w:pPr>
      <w:r>
        <w:rPr>
          <w:rFonts w:hint="eastAsia"/>
        </w:rPr>
        <w:t xml:space="preserve">六、我单位具备法律、行政法规规定的其他条件。</w:t>
      </w:r>
      <w:r/>
    </w:p>
    <w:p>
      <w:pPr>
        <w:pStyle w:val="114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4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4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4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4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45"/>
        <w:ind w:firstLine="480"/>
        <w:spacing w:line="460" w:lineRule="exact"/>
      </w:pPr>
      <w:r>
        <w:rPr>
          <w:rFonts w:hint="eastAsia"/>
        </w:rPr>
        <w:t xml:space="preserve">九、</w:t>
      </w:r>
      <w:r>
        <w:t xml:space="preserve">我单位无以下不良信用记录情形：</w:t>
      </w:r>
      <w:r/>
    </w:p>
    <w:p>
      <w:pPr>
        <w:pStyle w:val="1145"/>
        <w:ind w:firstLine="480"/>
        <w:spacing w:line="460" w:lineRule="exact"/>
      </w:pPr>
      <w:r>
        <w:t xml:space="preserve">1</w:t>
      </w:r>
      <w:r>
        <w:rPr>
          <w:rFonts w:hint="eastAsia"/>
        </w:rPr>
        <w:t xml:space="preserve">、在“信用中国”网站被列入失信被执行人和重大税收违法案件当事人名单；</w:t>
      </w:r>
      <w:r/>
    </w:p>
    <w:p>
      <w:pPr>
        <w:pStyle w:val="1145"/>
        <w:ind w:firstLine="480"/>
        <w:spacing w:line="460" w:lineRule="exact"/>
      </w:pPr>
      <w:r>
        <w:t xml:space="preserve">2</w:t>
      </w:r>
      <w:r>
        <w:rPr>
          <w:rFonts w:hint="eastAsia"/>
        </w:rPr>
        <w:t xml:space="preserve">、在“中国政府采购网”网站被列入政府采购严重违法失信行为记录名单；</w:t>
      </w:r>
      <w:r/>
    </w:p>
    <w:p>
      <w:pPr>
        <w:pStyle w:val="1145"/>
        <w:ind w:firstLine="480"/>
        <w:spacing w:line="460" w:lineRule="exact"/>
      </w:pPr>
      <w:r>
        <w:t xml:space="preserve">3</w:t>
      </w:r>
      <w:r>
        <w:rPr>
          <w:rFonts w:hint="eastAsia"/>
        </w:rPr>
        <w:t xml:space="preserve">、</w:t>
      </w:r>
      <w:r>
        <w:t xml:space="preserve">不符合《政府采购法》第二十二条规定的条件。</w:t>
      </w:r>
      <w:r/>
    </w:p>
    <w:p>
      <w:pPr>
        <w:pStyle w:val="1145"/>
        <w:ind w:firstLine="480"/>
        <w:spacing w:line="460" w:lineRule="exact"/>
      </w:pPr>
      <w:r/>
      <w:r/>
    </w:p>
    <w:p>
      <w:pPr>
        <w:pStyle w:val="114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45"/>
        <w:ind w:firstLine="480"/>
        <w:spacing w:line="460" w:lineRule="exact"/>
      </w:pPr>
      <w:r/>
      <w:r/>
    </w:p>
    <w:p>
      <w:pPr>
        <w:pStyle w:val="1145"/>
        <w:ind w:firstLine="480"/>
        <w:spacing w:line="460" w:lineRule="exact"/>
      </w:pPr>
      <w:r/>
      <w:r/>
    </w:p>
    <w:p>
      <w:pPr>
        <w:pStyle w:val="1145"/>
        <w:ind w:firstLine="480"/>
        <w:spacing w:line="460" w:lineRule="exact"/>
      </w:pPr>
      <w:r>
        <w:rPr>
          <w:rFonts w:hint="eastAsia"/>
        </w:rPr>
        <w:t xml:space="preserve">                                            投标人：（加盖公章）</w:t>
      </w:r>
      <w:r/>
    </w:p>
    <w:p>
      <w:pPr>
        <w:pStyle w:val="1145"/>
        <w:ind w:firstLine="480"/>
        <w:spacing w:line="460" w:lineRule="exact"/>
      </w:pPr>
      <w:r>
        <w:rPr>
          <w:rFonts w:hint="eastAsia"/>
        </w:rPr>
        <w:t xml:space="preserve">                                           法定代表人（或单位负责人）签字或盖章：</w:t>
      </w:r>
      <w:r/>
    </w:p>
    <w:p>
      <w:pPr>
        <w:pStyle w:val="1145"/>
        <w:ind w:firstLine="4920"/>
        <w:spacing w:line="460" w:lineRule="exact"/>
        <w:rPr>
          <w:rFonts w:hint="eastAsia"/>
        </w:rPr>
      </w:pPr>
      <w:r>
        <w:rPr>
          <w:rFonts w:hint="eastAsia"/>
        </w:rPr>
        <w:t xml:space="preserve">日期：    年    月    日</w:t>
      </w:r>
      <w:r>
        <w:rPr>
          <w:rFonts w:hint="eastAsia"/>
        </w:rPr>
      </w:r>
      <w:r/>
    </w:p>
    <w:p>
      <w:pPr>
        <w:pStyle w:val="936"/>
        <w:spacing w:line="360" w:lineRule="auto"/>
        <w:rPr>
          <w:rFonts w:hint="eastAsia"/>
          <w:sz w:val="24"/>
        </w:rPr>
      </w:pPr>
      <w:r>
        <w:rPr>
          <w:rFonts w:hint="eastAsia"/>
          <w:sz w:val="24"/>
        </w:rPr>
      </w:r>
      <w:r/>
    </w:p>
    <w:p>
      <w:pPr>
        <w:pStyle w:val="936"/>
        <w:spacing w:line="360" w:lineRule="auto"/>
        <w:rPr>
          <w:rFonts w:hint="eastAsia"/>
          <w:sz w:val="24"/>
        </w:rPr>
      </w:pPr>
      <w:r>
        <w:rPr>
          <w:rFonts w:hint="eastAsia"/>
          <w:sz w:val="24"/>
        </w:rPr>
      </w:r>
      <w:r/>
    </w:p>
    <w:p>
      <w:pPr>
        <w:pStyle w:val="936"/>
        <w:spacing w:line="360" w:lineRule="auto"/>
        <w:rPr>
          <w:rFonts w:hint="eastAsia"/>
          <w:sz w:val="24"/>
        </w:rPr>
      </w:pPr>
      <w:r>
        <w:rPr>
          <w:rFonts w:hint="eastAsia"/>
          <w:sz w:val="24"/>
        </w:rPr>
      </w:r>
      <w:r/>
    </w:p>
    <w:p>
      <w:pPr>
        <w:pStyle w:val="93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36"/>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936"/>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936"/>
        <w:jc w:val="left"/>
        <w:widowControl/>
        <w:rPr>
          <w:sz w:val="24"/>
        </w:rPr>
      </w:pPr>
      <w:r>
        <w:rPr>
          <w:color w:val="000000"/>
          <w:sz w:val="24"/>
          <w:szCs w:val="20"/>
        </w:rPr>
        <w:t xml:space="preserve">2-1中小企业声明函</w:t>
      </w:r>
      <w:r>
        <w:rPr>
          <w:sz w:val="24"/>
        </w:rPr>
      </w:r>
      <w:r/>
    </w:p>
    <w:p>
      <w:pPr>
        <w:pStyle w:val="936"/>
        <w:ind w:left="2470"/>
        <w:spacing w:before="91" w:line="219" w:lineRule="auto"/>
        <w:rPr>
          <w:rFonts w:hint="eastAsia" w:ascii="宋体" w:hAnsi="宋体" w:eastAsia="宋体" w:cs="宋体"/>
          <w:color w:val="000000"/>
          <w:sz w:val="28"/>
          <w:szCs w:val="28"/>
          <w:highlight w:val="none"/>
          <w:lang w:val="en-US" w:eastAsia="zh-CN" w:bidi="ar-SA"/>
        </w:rPr>
      </w:pPr>
      <w:r>
        <w:rPr>
          <w:rFonts w:ascii="宋体" w:hAnsi="宋体" w:eastAsia="宋体" w:cs="宋体"/>
          <w:color w:val="000000"/>
          <w:spacing w:val="-5"/>
          <w:sz w:val="28"/>
          <w:szCs w:val="28"/>
          <w:highlight w:val="none"/>
          <w:lang w:val="en-US" w:eastAsia="zh-CN" w:bidi="ar-SA"/>
        </w:rPr>
        <w:t xml:space="preserve">中小企业声明函（货物）格式</w:t>
      </w:r>
      <w:r>
        <w:rPr>
          <w:rFonts w:hint="eastAsia" w:ascii="宋体" w:hAnsi="宋体" w:eastAsia="宋体" w:cs="宋体"/>
          <w:color w:val="000000"/>
          <w:sz w:val="28"/>
          <w:szCs w:val="28"/>
          <w:highlight w:val="none"/>
          <w:lang w:val="en-US" w:eastAsia="zh-CN" w:bidi="ar-SA"/>
        </w:rPr>
      </w:r>
      <w:r/>
    </w:p>
    <w:p>
      <w:pPr>
        <w:pStyle w:val="936"/>
        <w:ind w:left="118" w:right="1" w:firstLine="480"/>
        <w:jc w:val="both"/>
        <w:spacing w:before="233" w:line="354"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3"/>
          <w:sz w:val="24"/>
          <w:szCs w:val="24"/>
          <w:highlight w:val="none"/>
          <w:lang w:val="en-US" w:eastAsia="zh-CN" w:bidi="ar-SA"/>
        </w:rPr>
        <w:t xml:space="preserve">本公司（联合体）郑重声明，根据《政府采购促进中小企业发展管理办法》</w:t>
      </w:r>
      <w:r>
        <w:rPr>
          <w:rFonts w:ascii="宋体" w:hAnsi="宋体" w:eastAsia="宋体" w:cs="宋体"/>
          <w:color w:val="000000"/>
          <w:spacing w:val="17"/>
          <w:sz w:val="24"/>
          <w:szCs w:val="24"/>
          <w:highlight w:val="none"/>
          <w:lang w:val="en-US" w:eastAsia="zh-CN" w:bidi="ar-SA"/>
        </w:rPr>
        <w:t xml:space="preserve"> </w:t>
      </w:r>
      <w:r>
        <w:rPr>
          <w:rFonts w:ascii="宋体" w:hAnsi="宋体" w:eastAsia="宋体" w:cs="宋体"/>
          <w:color w:val="000000"/>
          <w:spacing w:val="-2"/>
          <w:sz w:val="24"/>
          <w:szCs w:val="24"/>
          <w:highlight w:val="none"/>
          <w:lang w:val="en-US" w:eastAsia="zh-CN" w:bidi="ar-SA"/>
        </w:rPr>
        <w:t xml:space="preserve">（财库﹝2020﹞46 号）的规定，本公司（联合体）参加（单位</w:t>
      </w:r>
      <w:r>
        <w:rPr>
          <w:rFonts w:ascii="宋体" w:hAnsi="宋体" w:eastAsia="宋体" w:cs="宋体"/>
          <w:color w:val="000000"/>
          <w:spacing w:val="-3"/>
          <w:sz w:val="24"/>
          <w:szCs w:val="24"/>
          <w:highlight w:val="none"/>
          <w:lang w:val="en-US" w:eastAsia="zh-CN" w:bidi="ar-SA"/>
        </w:rPr>
        <w:t xml:space="preserve">名称）的（项目</w:t>
      </w:r>
      <w:r>
        <w:rPr>
          <w:rFonts w:ascii="宋体" w:hAnsi="宋体" w:eastAsia="宋体" w:cs="宋体"/>
          <w:color w:val="000000"/>
          <w:sz w:val="24"/>
          <w:szCs w:val="24"/>
          <w:highlight w:val="none"/>
          <w:lang w:val="en-US" w:eastAsia="zh-CN" w:bidi="ar-SA"/>
        </w:rPr>
        <w:t xml:space="preserve">  </w:t>
      </w:r>
      <w:r>
        <w:rPr>
          <w:rFonts w:ascii="宋体" w:hAnsi="宋体" w:eastAsia="宋体" w:cs="宋体"/>
          <w:color w:val="000000"/>
          <w:spacing w:val="-12"/>
          <w:sz w:val="24"/>
          <w:szCs w:val="24"/>
          <w:highlight w:val="none"/>
          <w:lang w:val="en-US" w:eastAsia="zh-CN" w:bidi="ar-SA"/>
        </w:rPr>
        <w:t xml:space="preserve">名称）采购活动，提供的货物全部由符合政策要求的中小企业制造。</w:t>
      </w:r>
      <w:r>
        <w:rPr>
          <w:rFonts w:ascii="宋体" w:hAnsi="宋体" w:eastAsia="宋体" w:cs="宋体"/>
          <w:color w:val="000000"/>
          <w:spacing w:val="-13"/>
          <w:sz w:val="24"/>
          <w:szCs w:val="24"/>
          <w:highlight w:val="none"/>
          <w:lang w:val="en-US" w:eastAsia="zh-CN" w:bidi="ar-SA"/>
        </w:rPr>
        <w:t xml:space="preserve">相关企业（含</w:t>
      </w:r>
      <w:r>
        <w:rPr>
          <w:rFonts w:ascii="宋体" w:hAnsi="宋体" w:eastAsia="宋体" w:cs="宋体"/>
          <w:color w:val="000000"/>
          <w:sz w:val="24"/>
          <w:szCs w:val="24"/>
          <w:highlight w:val="none"/>
          <w:lang w:val="en-US" w:eastAsia="zh-CN" w:bidi="ar-SA"/>
        </w:rPr>
        <w:t xml:space="preserve">  </w:t>
      </w:r>
      <w:r>
        <w:rPr>
          <w:rFonts w:ascii="宋体" w:hAnsi="宋体" w:eastAsia="宋体" w:cs="宋体"/>
          <w:color w:val="000000"/>
          <w:spacing w:val="-3"/>
          <w:sz w:val="24"/>
          <w:szCs w:val="24"/>
          <w:highlight w:val="none"/>
          <w:lang w:val="en-US" w:eastAsia="zh-CN" w:bidi="ar-SA"/>
        </w:rPr>
        <w:t xml:space="preserve">联合体中的中小企业、签订分包意向协议的中小企业）的具体情况如下：</w:t>
      </w:r>
      <w:r>
        <w:rPr>
          <w:rFonts w:hint="eastAsia" w:ascii="宋体" w:hAnsi="宋体" w:eastAsia="宋体" w:cs="宋体"/>
          <w:color w:val="000000"/>
          <w:sz w:val="24"/>
          <w:szCs w:val="24"/>
          <w:highlight w:val="none"/>
          <w:lang w:val="en-US" w:eastAsia="zh-CN" w:bidi="ar-SA"/>
        </w:rPr>
      </w:r>
      <w:r/>
    </w:p>
    <w:p>
      <w:pPr>
        <w:pStyle w:val="936"/>
        <w:ind w:left="116" w:right="107" w:firstLine="498"/>
        <w:spacing w:before="34" w:line="351"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3"/>
          <w:sz w:val="24"/>
          <w:szCs w:val="24"/>
          <w:highlight w:val="none"/>
          <w:lang w:val="en-US" w:eastAsia="zh-CN" w:bidi="ar-SA"/>
        </w:rPr>
        <w:t xml:space="preserve">1.（标的名称</w:t>
      </w:r>
      <w:r>
        <w:rPr>
          <w:rFonts w:ascii="宋体" w:hAnsi="宋体" w:eastAsia="宋体" w:cs="宋体"/>
          <w:color w:val="000000"/>
          <w:spacing w:val="-56"/>
          <w:sz w:val="24"/>
          <w:szCs w:val="24"/>
          <w:highlight w:val="none"/>
          <w:lang w:val="en-US" w:eastAsia="zh-CN" w:bidi="ar-SA"/>
        </w:rPr>
        <w:t xml:space="preserve">），</w:t>
      </w:r>
      <w:r>
        <w:rPr>
          <w:rFonts w:ascii="宋体" w:hAnsi="宋体" w:eastAsia="宋体" w:cs="宋体"/>
          <w:color w:val="000000"/>
          <w:spacing w:val="-3"/>
          <w:sz w:val="24"/>
          <w:szCs w:val="24"/>
          <w:highlight w:val="none"/>
          <w:lang w:val="en-US" w:eastAsia="zh-CN" w:bidi="ar-SA"/>
        </w:rPr>
        <w:t xml:space="preserve">属于（招标文件中明确的所属行业）行业；制</w:t>
      </w:r>
      <w:r>
        <w:rPr>
          <w:rFonts w:ascii="宋体" w:hAnsi="宋体" w:eastAsia="宋体" w:cs="宋体"/>
          <w:color w:val="000000"/>
          <w:spacing w:val="-4"/>
          <w:sz w:val="24"/>
          <w:szCs w:val="24"/>
          <w:highlight w:val="none"/>
          <w:lang w:val="en-US" w:eastAsia="zh-CN" w:bidi="ar-SA"/>
        </w:rPr>
        <w:t xml:space="preserve">造商为（企</w:t>
      </w:r>
      <w:r>
        <w:rPr>
          <w:rFonts w:ascii="宋体" w:hAnsi="宋体" w:eastAsia="宋体" w:cs="宋体"/>
          <w:color w:val="000000"/>
          <w:spacing w:val="1"/>
          <w:sz w:val="24"/>
          <w:szCs w:val="24"/>
          <w:highlight w:val="none"/>
          <w:lang w:val="en-US" w:eastAsia="zh-CN" w:bidi="ar-SA"/>
        </w:rPr>
        <w:t xml:space="preserve"> </w:t>
      </w:r>
      <w:r>
        <w:rPr>
          <w:rFonts w:ascii="宋体" w:hAnsi="宋体" w:eastAsia="宋体" w:cs="宋体"/>
          <w:color w:val="000000"/>
          <w:spacing w:val="-2"/>
          <w:sz w:val="24"/>
          <w:szCs w:val="24"/>
          <w:highlight w:val="none"/>
          <w:lang w:val="en-US" w:eastAsia="zh-CN" w:bidi="ar-SA"/>
        </w:rPr>
        <w:t xml:space="preserve">业名称</w:t>
      </w:r>
      <w:r>
        <w:rPr>
          <w:rFonts w:ascii="宋体" w:hAnsi="宋体" w:eastAsia="宋体" w:cs="宋体"/>
          <w:color w:val="000000"/>
          <w:spacing w:val="-55"/>
          <w:sz w:val="24"/>
          <w:szCs w:val="24"/>
          <w:highlight w:val="none"/>
          <w:lang w:val="en-US" w:eastAsia="zh-CN" w:bidi="ar-SA"/>
        </w:rPr>
        <w:t xml:space="preserve">），</w:t>
      </w:r>
      <w:r>
        <w:rPr>
          <w:rFonts w:ascii="宋体" w:hAnsi="宋体" w:eastAsia="宋体" w:cs="宋体"/>
          <w:color w:val="000000"/>
          <w:spacing w:val="-2"/>
          <w:sz w:val="24"/>
          <w:szCs w:val="24"/>
          <w:highlight w:val="none"/>
          <w:lang w:val="en-US" w:eastAsia="zh-CN" w:bidi="ar-SA"/>
        </w:rPr>
        <w:t xml:space="preserve">从业人员</w:t>
      </w:r>
      <w:r>
        <w:rPr>
          <w:rFonts w:ascii="宋体" w:hAnsi="宋体" w:eastAsia="宋体" w:cs="宋体"/>
          <w:color w:val="000000"/>
          <w:spacing w:val="-2"/>
          <w:sz w:val="24"/>
          <w:szCs w:val="24"/>
          <w:highlight w:val="none"/>
          <w:u w:val="single"/>
          <w:lang w:val="en-US" w:eastAsia="zh-CN" w:bidi="ar-SA"/>
        </w:rPr>
        <w:t xml:space="preserve">      </w:t>
      </w:r>
      <w:r>
        <w:rPr>
          <w:rFonts w:ascii="宋体" w:hAnsi="宋体" w:eastAsia="宋体" w:cs="宋体"/>
          <w:color w:val="000000"/>
          <w:spacing w:val="-109"/>
          <w:sz w:val="24"/>
          <w:szCs w:val="24"/>
          <w:highlight w:val="none"/>
          <w:lang w:val="en-US" w:eastAsia="zh-CN" w:bidi="ar-SA"/>
        </w:rPr>
        <w:t xml:space="preserve"> </w:t>
      </w:r>
      <w:r>
        <w:rPr>
          <w:rFonts w:ascii="宋体" w:hAnsi="宋体" w:eastAsia="宋体" w:cs="宋体"/>
          <w:color w:val="000000"/>
          <w:spacing w:val="-2"/>
          <w:sz w:val="24"/>
          <w:szCs w:val="24"/>
          <w:highlight w:val="none"/>
          <w:lang w:val="en-US" w:eastAsia="zh-CN" w:bidi="ar-SA"/>
        </w:rPr>
        <w:t xml:space="preserve">人，营业收入为</w:t>
      </w:r>
      <w:r>
        <w:rPr>
          <w:rFonts w:ascii="宋体" w:hAnsi="宋体" w:eastAsia="宋体" w:cs="宋体"/>
          <w:color w:val="000000"/>
          <w:spacing w:val="-2"/>
          <w:sz w:val="24"/>
          <w:szCs w:val="24"/>
          <w:highlight w:val="none"/>
          <w:u w:val="single"/>
          <w:lang w:val="en-US" w:eastAsia="zh-CN" w:bidi="ar-SA"/>
        </w:rPr>
        <w:t xml:space="preserve">      </w:t>
      </w:r>
      <w:r>
        <w:rPr>
          <w:rFonts w:ascii="宋体" w:hAnsi="宋体" w:eastAsia="宋体" w:cs="宋体"/>
          <w:color w:val="000000"/>
          <w:spacing w:val="-105"/>
          <w:sz w:val="24"/>
          <w:szCs w:val="24"/>
          <w:highlight w:val="none"/>
          <w:lang w:val="en-US" w:eastAsia="zh-CN" w:bidi="ar-SA"/>
        </w:rPr>
        <w:t xml:space="preserve"> </w:t>
      </w:r>
      <w:r>
        <w:rPr>
          <w:rFonts w:ascii="宋体" w:hAnsi="宋体" w:eastAsia="宋体" w:cs="宋体"/>
          <w:color w:val="000000"/>
          <w:spacing w:val="-3"/>
          <w:sz w:val="24"/>
          <w:szCs w:val="24"/>
          <w:highlight w:val="none"/>
          <w:lang w:val="en-US" w:eastAsia="zh-CN" w:bidi="ar-SA"/>
        </w:rPr>
        <w:t xml:space="preserve">万元，资产总额为</w:t>
      </w:r>
      <w:r>
        <w:rPr>
          <w:rFonts w:ascii="宋体" w:hAnsi="宋体" w:eastAsia="宋体" w:cs="宋体"/>
          <w:color w:val="000000"/>
          <w:spacing w:val="-3"/>
          <w:sz w:val="24"/>
          <w:szCs w:val="24"/>
          <w:highlight w:val="none"/>
          <w:u w:val="single"/>
          <w:lang w:val="en-US" w:eastAsia="zh-CN" w:bidi="ar-SA"/>
        </w:rPr>
        <w:t xml:space="preserve">      </w:t>
      </w:r>
      <w:r>
        <w:rPr>
          <w:rFonts w:ascii="宋体" w:hAnsi="宋体" w:eastAsia="宋体" w:cs="宋体"/>
          <w:color w:val="000000"/>
          <w:spacing w:val="-105"/>
          <w:sz w:val="24"/>
          <w:szCs w:val="24"/>
          <w:highlight w:val="none"/>
          <w:lang w:val="en-US" w:eastAsia="zh-CN" w:bidi="ar-SA"/>
        </w:rPr>
        <w:t xml:space="preserve"> </w:t>
      </w:r>
      <w:r>
        <w:rPr>
          <w:rFonts w:ascii="宋体" w:hAnsi="宋体" w:eastAsia="宋体" w:cs="宋体"/>
          <w:color w:val="000000"/>
          <w:spacing w:val="-3"/>
          <w:sz w:val="24"/>
          <w:szCs w:val="24"/>
          <w:highlight w:val="none"/>
          <w:lang w:val="en-US" w:eastAsia="zh-CN" w:bidi="ar-SA"/>
        </w:rPr>
        <w:t xml:space="preserve">万元</w:t>
      </w:r>
      <w:r>
        <w:rPr>
          <w:rFonts w:ascii="宋体" w:hAnsi="宋体" w:eastAsia="宋体" w:cs="宋体"/>
          <w:color w:val="000000"/>
          <w:sz w:val="24"/>
          <w:szCs w:val="24"/>
          <w:highlight w:val="none"/>
          <w:lang w:val="en-US" w:eastAsia="zh-CN" w:bidi="ar-SA"/>
        </w:rPr>
        <w:t xml:space="preserve"> </w:t>
      </w:r>
      <w:r>
        <w:rPr>
          <w:rFonts w:ascii="宋体" w:hAnsi="宋体" w:eastAsia="宋体" w:cs="宋体"/>
          <w:color w:val="000000"/>
          <w:spacing w:val="-3"/>
          <w:sz w:val="24"/>
          <w:szCs w:val="24"/>
          <w:highlight w:val="none"/>
          <w:lang w:val="en-US" w:eastAsia="zh-CN" w:bidi="ar-SA"/>
        </w:rPr>
        <w:t xml:space="preserve">1，属于（中型企业、小型企业、微型企业</w:t>
      </w:r>
      <w:r>
        <w:rPr>
          <w:rFonts w:ascii="宋体" w:hAnsi="宋体" w:eastAsia="宋体" w:cs="宋体"/>
          <w:color w:val="000000"/>
          <w:spacing w:val="-61"/>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6"/>
        <w:ind w:left="116" w:right="122" w:firstLine="483"/>
        <w:spacing w:before="35" w:line="351"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3"/>
          <w:sz w:val="24"/>
          <w:szCs w:val="24"/>
          <w:highlight w:val="none"/>
          <w:lang w:val="en-US" w:eastAsia="zh-CN" w:bidi="ar-SA"/>
        </w:rPr>
        <w:t xml:space="preserve">2.（标的名称</w:t>
      </w:r>
      <w:r>
        <w:rPr>
          <w:rFonts w:ascii="宋体" w:hAnsi="宋体" w:eastAsia="宋体" w:cs="宋体"/>
          <w:color w:val="000000"/>
          <w:spacing w:val="-56"/>
          <w:sz w:val="24"/>
          <w:szCs w:val="24"/>
          <w:highlight w:val="none"/>
          <w:lang w:val="en-US" w:eastAsia="zh-CN" w:bidi="ar-SA"/>
        </w:rPr>
        <w:t xml:space="preserve">），</w:t>
      </w:r>
      <w:r>
        <w:rPr>
          <w:rFonts w:ascii="宋体" w:hAnsi="宋体" w:eastAsia="宋体" w:cs="宋体"/>
          <w:color w:val="000000"/>
          <w:spacing w:val="-3"/>
          <w:sz w:val="24"/>
          <w:szCs w:val="24"/>
          <w:highlight w:val="none"/>
          <w:lang w:val="en-US" w:eastAsia="zh-CN" w:bidi="ar-SA"/>
        </w:rPr>
        <w:t xml:space="preserve">属于（招标文件中明确的所属行业）行业；制造商为（企</w:t>
      </w:r>
      <w:r>
        <w:rPr>
          <w:rFonts w:ascii="宋体" w:hAnsi="宋体" w:eastAsia="宋体" w:cs="宋体"/>
          <w:color w:val="000000"/>
          <w:sz w:val="24"/>
          <w:szCs w:val="24"/>
          <w:highlight w:val="none"/>
          <w:lang w:val="en-US" w:eastAsia="zh-CN" w:bidi="ar-SA"/>
        </w:rPr>
        <w:t xml:space="preserve"> </w:t>
      </w:r>
      <w:r>
        <w:rPr>
          <w:rFonts w:ascii="宋体" w:hAnsi="宋体" w:eastAsia="宋体" w:cs="宋体"/>
          <w:color w:val="000000"/>
          <w:spacing w:val="-9"/>
          <w:sz w:val="24"/>
          <w:szCs w:val="24"/>
          <w:highlight w:val="none"/>
          <w:lang w:val="en-US" w:eastAsia="zh-CN" w:bidi="ar-SA"/>
        </w:rPr>
        <w:t xml:space="preserve">业名称</w:t>
      </w:r>
      <w:r>
        <w:rPr>
          <w:rFonts w:ascii="宋体" w:hAnsi="宋体" w:eastAsia="宋体" w:cs="宋体"/>
          <w:color w:val="000000"/>
          <w:spacing w:val="-52"/>
          <w:sz w:val="24"/>
          <w:szCs w:val="24"/>
          <w:highlight w:val="none"/>
          <w:lang w:val="en-US" w:eastAsia="zh-CN" w:bidi="ar-SA"/>
        </w:rPr>
        <w:t xml:space="preserve">），</w:t>
      </w:r>
      <w:r>
        <w:rPr>
          <w:rFonts w:ascii="宋体" w:hAnsi="宋体" w:eastAsia="宋体" w:cs="宋体"/>
          <w:color w:val="000000"/>
          <w:spacing w:val="-9"/>
          <w:sz w:val="24"/>
          <w:szCs w:val="24"/>
          <w:highlight w:val="none"/>
          <w:lang w:val="en-US" w:eastAsia="zh-CN" w:bidi="ar-SA"/>
        </w:rPr>
        <w:t xml:space="preserve">从业人员</w:t>
      </w:r>
      <w:r>
        <w:rPr>
          <w:rFonts w:ascii="宋体" w:hAnsi="宋体" w:eastAsia="宋体" w:cs="宋体"/>
          <w:color w:val="000000"/>
          <w:spacing w:val="-119"/>
          <w:sz w:val="24"/>
          <w:szCs w:val="24"/>
          <w:highlight w:val="none"/>
          <w:lang w:val="en-US" w:eastAsia="zh-CN" w:bidi="ar-SA"/>
        </w:rPr>
        <w:t xml:space="preserve"> </w:t>
      </w:r>
      <w:r>
        <w:rPr>
          <w:rFonts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pacing w:val="-109"/>
          <w:sz w:val="24"/>
          <w:szCs w:val="24"/>
          <w:highlight w:val="none"/>
          <w:lang w:val="en-US" w:eastAsia="zh-CN" w:bidi="ar-SA"/>
        </w:rPr>
        <w:t xml:space="preserve"> </w:t>
      </w:r>
      <w:r>
        <w:rPr>
          <w:rFonts w:ascii="宋体" w:hAnsi="宋体" w:eastAsia="宋体" w:cs="宋体"/>
          <w:color w:val="000000"/>
          <w:spacing w:val="-9"/>
          <w:sz w:val="24"/>
          <w:szCs w:val="24"/>
          <w:highlight w:val="none"/>
          <w:lang w:val="en-US" w:eastAsia="zh-CN" w:bidi="ar-SA"/>
        </w:rPr>
        <w:t xml:space="preserve">人，营业收入为</w:t>
      </w:r>
      <w:r>
        <w:rPr>
          <w:rFonts w:ascii="宋体" w:hAnsi="宋体" w:eastAsia="宋体" w:cs="宋体"/>
          <w:color w:val="000000"/>
          <w:spacing w:val="-9"/>
          <w:sz w:val="24"/>
          <w:szCs w:val="24"/>
          <w:highlight w:val="none"/>
          <w:u w:val="single"/>
          <w:lang w:val="en-US" w:eastAsia="zh-CN" w:bidi="ar-SA"/>
        </w:rPr>
        <w:t xml:space="preserve">      </w:t>
      </w:r>
      <w:r>
        <w:rPr>
          <w:rFonts w:ascii="宋体" w:hAnsi="宋体" w:eastAsia="宋体" w:cs="宋体"/>
          <w:color w:val="000000"/>
          <w:spacing w:val="-105"/>
          <w:sz w:val="24"/>
          <w:szCs w:val="24"/>
          <w:highlight w:val="none"/>
          <w:lang w:val="en-US" w:eastAsia="zh-CN" w:bidi="ar-SA"/>
        </w:rPr>
        <w:t xml:space="preserve"> </w:t>
      </w:r>
      <w:r>
        <w:rPr>
          <w:rFonts w:ascii="宋体" w:hAnsi="宋体" w:eastAsia="宋体" w:cs="宋体"/>
          <w:color w:val="000000"/>
          <w:spacing w:val="-9"/>
          <w:sz w:val="24"/>
          <w:szCs w:val="24"/>
          <w:highlight w:val="none"/>
          <w:lang w:val="en-US" w:eastAsia="zh-CN" w:bidi="ar-SA"/>
        </w:rPr>
        <w:t xml:space="preserve">万元，资产总额</w:t>
      </w:r>
      <w:r>
        <w:rPr>
          <w:rFonts w:ascii="宋体" w:hAnsi="宋体" w:eastAsia="宋体" w:cs="宋体"/>
          <w:color w:val="000000"/>
          <w:spacing w:val="-10"/>
          <w:sz w:val="24"/>
          <w:szCs w:val="24"/>
          <w:highlight w:val="none"/>
          <w:lang w:val="en-US" w:eastAsia="zh-CN" w:bidi="ar-SA"/>
        </w:rPr>
        <w:t xml:space="preserve">为</w:t>
      </w:r>
      <w:r>
        <w:rPr>
          <w:rFonts w:ascii="宋体" w:hAnsi="宋体" w:eastAsia="宋体" w:cs="宋体"/>
          <w:color w:val="000000"/>
          <w:spacing w:val="-120"/>
          <w:sz w:val="24"/>
          <w:szCs w:val="24"/>
          <w:highlight w:val="none"/>
          <w:lang w:val="en-US" w:eastAsia="zh-CN" w:bidi="ar-SA"/>
        </w:rPr>
        <w:t xml:space="preserve"> </w:t>
      </w:r>
      <w:r>
        <w:rPr>
          <w:rFonts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pacing w:val="-105"/>
          <w:sz w:val="24"/>
          <w:szCs w:val="24"/>
          <w:highlight w:val="none"/>
          <w:lang w:val="en-US" w:eastAsia="zh-CN" w:bidi="ar-SA"/>
        </w:rPr>
        <w:t xml:space="preserve"> </w:t>
      </w:r>
      <w:r>
        <w:rPr>
          <w:rFonts w:ascii="宋体" w:hAnsi="宋体" w:eastAsia="宋体" w:cs="宋体"/>
          <w:color w:val="000000"/>
          <w:spacing w:val="-10"/>
          <w:sz w:val="24"/>
          <w:szCs w:val="24"/>
          <w:highlight w:val="none"/>
          <w:lang w:val="en-US" w:eastAsia="zh-CN" w:bidi="ar-SA"/>
        </w:rPr>
        <w:t xml:space="preserve">万元，</w:t>
      </w:r>
      <w:r>
        <w:rPr>
          <w:rFonts w:ascii="宋体" w:hAnsi="宋体" w:eastAsia="宋体" w:cs="宋体"/>
          <w:color w:val="000000"/>
          <w:sz w:val="24"/>
          <w:szCs w:val="24"/>
          <w:highlight w:val="none"/>
          <w:lang w:val="en-US" w:eastAsia="zh-CN" w:bidi="ar-SA"/>
        </w:rPr>
        <w:t xml:space="preserve"> </w:t>
      </w:r>
      <w:r>
        <w:rPr>
          <w:rFonts w:ascii="宋体" w:hAnsi="宋体" w:eastAsia="宋体" w:cs="宋体"/>
          <w:color w:val="000000"/>
          <w:spacing w:val="-4"/>
          <w:sz w:val="24"/>
          <w:szCs w:val="24"/>
          <w:highlight w:val="none"/>
          <w:lang w:val="en-US" w:eastAsia="zh-CN" w:bidi="ar-SA"/>
        </w:rPr>
        <w:t xml:space="preserve">属于（中型企业、小型企业、微型企业</w:t>
      </w:r>
      <w:r>
        <w:rPr>
          <w:rFonts w:ascii="宋体" w:hAnsi="宋体" w:eastAsia="宋体" w:cs="宋体"/>
          <w:color w:val="000000"/>
          <w:spacing w:val="-63"/>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6"/>
        <w:ind w:left="612"/>
        <w:spacing w:before="34" w:line="378" w:lineRule="exact"/>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15"/>
          <w:position w:val="3"/>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6"/>
        <w:ind w:left="121" w:right="107" w:firstLine="503"/>
        <w:spacing w:before="89" w:line="347"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7"/>
          <w:sz w:val="24"/>
          <w:szCs w:val="24"/>
          <w:highlight w:val="none"/>
          <w:lang w:val="en-US" w:eastAsia="zh-CN" w:bidi="ar-SA"/>
        </w:rPr>
        <w:t xml:space="preserve">以上企业，不属于大企业的分支机构，不存在控股股东为大企业的情形，也</w:t>
      </w:r>
      <w:r>
        <w:rPr>
          <w:rFonts w:ascii="宋体" w:hAnsi="宋体" w:eastAsia="宋体" w:cs="宋体"/>
          <w:color w:val="000000"/>
          <w:spacing w:val="17"/>
          <w:sz w:val="24"/>
          <w:szCs w:val="24"/>
          <w:highlight w:val="none"/>
          <w:lang w:val="en-US" w:eastAsia="zh-CN" w:bidi="ar-SA"/>
        </w:rPr>
        <w:t xml:space="preserve"> </w:t>
      </w:r>
      <w:r>
        <w:rPr>
          <w:rFonts w:ascii="宋体" w:hAnsi="宋体" w:eastAsia="宋体" w:cs="宋体"/>
          <w:color w:val="000000"/>
          <w:spacing w:val="-4"/>
          <w:sz w:val="24"/>
          <w:szCs w:val="24"/>
          <w:highlight w:val="none"/>
          <w:lang w:val="en-US" w:eastAsia="zh-CN" w:bidi="ar-SA"/>
        </w:rPr>
        <w:t xml:space="preserve">不存在与大企业的负责人为同一人的情形。</w:t>
      </w:r>
      <w:r>
        <w:rPr>
          <w:rFonts w:hint="eastAsia" w:ascii="宋体" w:hAnsi="宋体" w:eastAsia="宋体" w:cs="宋体"/>
          <w:color w:val="000000"/>
          <w:sz w:val="24"/>
          <w:szCs w:val="24"/>
          <w:highlight w:val="none"/>
          <w:lang w:val="en-US" w:eastAsia="zh-CN" w:bidi="ar-SA"/>
        </w:rPr>
      </w:r>
      <w:r/>
    </w:p>
    <w:p>
      <w:pPr>
        <w:pStyle w:val="936"/>
        <w:ind w:left="598"/>
        <w:spacing w:before="34" w:line="219"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3"/>
          <w:sz w:val="24"/>
          <w:szCs w:val="24"/>
          <w:highlight w:val="none"/>
          <w:lang w:val="en-US" w:eastAsia="zh-CN" w:bidi="ar-SA"/>
        </w:rPr>
        <w:t xml:space="preserve">本企业对上述声明内容的真实性负责。如有虚假，将依法承担相应责任。</w:t>
      </w:r>
      <w:r>
        <w:rPr>
          <w:rFonts w:hint="eastAsia" w:ascii="宋体" w:hAnsi="宋体" w:eastAsia="宋体" w:cs="宋体"/>
          <w:color w:val="000000"/>
          <w:sz w:val="24"/>
          <w:szCs w:val="24"/>
          <w:highlight w:val="none"/>
          <w:lang w:val="en-US" w:eastAsia="zh-CN" w:bidi="ar-SA"/>
        </w:rPr>
      </w:r>
      <w:r/>
    </w:p>
    <w:p>
      <w:pPr>
        <w:pStyle w:val="936"/>
        <w:jc w:val="left"/>
        <w:spacing w:line="284" w:lineRule="auto"/>
        <w:widowControl/>
        <w:rPr>
          <w:rFonts w:ascii="Arial" w:hAnsi="Arial" w:eastAsia="Arial" w:cs="Arial"/>
          <w:color w:val="000000"/>
          <w:szCs w:val="21"/>
          <w:highlight w:val="none"/>
          <w:lang w:eastAsia="zh-CN"/>
        </w:rPr>
      </w:pPr>
      <w:r>
        <w:rPr>
          <w:rFonts w:ascii="Arial" w:hAnsi="Arial" w:eastAsia="Arial" w:cs="Arial"/>
          <w:color w:val="000000"/>
          <w:szCs w:val="21"/>
          <w:highlight w:val="none"/>
          <w:lang w:eastAsia="zh-CN"/>
        </w:rPr>
      </w:r>
      <w:r/>
    </w:p>
    <w:p>
      <w:pPr>
        <w:pStyle w:val="936"/>
        <w:jc w:val="left"/>
        <w:spacing w:line="285" w:lineRule="auto"/>
        <w:widowControl/>
        <w:rPr>
          <w:rFonts w:ascii="Arial" w:hAnsi="Arial" w:eastAsia="Arial" w:cs="Arial"/>
          <w:color w:val="000000"/>
          <w:szCs w:val="21"/>
          <w:highlight w:val="none"/>
          <w:lang w:eastAsia="zh-CN"/>
        </w:rPr>
      </w:pPr>
      <w:r>
        <w:rPr>
          <w:rFonts w:ascii="Arial" w:hAnsi="Arial" w:eastAsia="Arial" w:cs="Arial"/>
          <w:color w:val="000000"/>
          <w:szCs w:val="21"/>
          <w:highlight w:val="none"/>
          <w:lang w:eastAsia="zh-CN"/>
        </w:rPr>
      </w:r>
      <w:r/>
    </w:p>
    <w:p>
      <w:pPr>
        <w:pStyle w:val="936"/>
        <w:ind w:left="601"/>
        <w:spacing w:before="78" w:line="219"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5"/>
          <w:sz w:val="24"/>
          <w:szCs w:val="24"/>
          <w:highlight w:val="none"/>
          <w:lang w:val="en-US" w:eastAsia="zh-CN" w:bidi="ar-SA"/>
        </w:rPr>
        <w:t xml:space="preserve">企业名称（盖章</w:t>
      </w:r>
      <w:r>
        <w:rPr>
          <w:rFonts w:ascii="宋体" w:hAnsi="宋体" w:eastAsia="宋体" w:cs="宋体"/>
          <w:color w:val="000000"/>
          <w:spacing w:val="-61"/>
          <w:sz w:val="24"/>
          <w:szCs w:val="24"/>
          <w:highlight w:val="none"/>
          <w:lang w:val="en-US" w:eastAsia="zh-CN" w:bidi="ar-SA"/>
        </w:rPr>
        <w:t xml:space="preserve">）：</w:t>
      </w:r>
      <w:r>
        <w:rPr>
          <w:rFonts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36"/>
        <w:ind w:left="638"/>
        <w:spacing w:before="184" w:line="220"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pacing w:val="-24"/>
          <w:sz w:val="24"/>
          <w:szCs w:val="24"/>
          <w:highlight w:val="none"/>
          <w:lang w:val="en-US" w:eastAsia="zh-CN" w:bidi="ar-SA"/>
        </w:rPr>
        <w:t xml:space="preserve">日</w:t>
      </w:r>
      <w:r>
        <w:rPr>
          <w:rFonts w:ascii="宋体" w:hAnsi="宋体" w:eastAsia="宋体" w:cs="宋体"/>
          <w:color w:val="000000"/>
          <w:spacing w:val="12"/>
          <w:sz w:val="24"/>
          <w:szCs w:val="24"/>
          <w:highlight w:val="none"/>
          <w:lang w:val="en-US" w:eastAsia="zh-CN" w:bidi="ar-SA"/>
        </w:rPr>
        <w:t xml:space="preserve"> </w:t>
      </w:r>
      <w:r>
        <w:rPr>
          <w:rFonts w:ascii="宋体" w:hAnsi="宋体" w:eastAsia="宋体" w:cs="宋体"/>
          <w:color w:val="000000"/>
          <w:spacing w:val="-24"/>
          <w:sz w:val="24"/>
          <w:szCs w:val="24"/>
          <w:highlight w:val="none"/>
          <w:lang w:val="en-US" w:eastAsia="zh-CN" w:bidi="ar-SA"/>
        </w:rPr>
        <w:t xml:space="preserve">期：</w:t>
      </w:r>
      <w:r>
        <w:rPr>
          <w:rFonts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36"/>
        <w:rPr>
          <w:color w:val="000000"/>
          <w:highlight w:val="none"/>
        </w:rPr>
      </w:pPr>
      <w:r>
        <w:rPr>
          <w:color w:val="000000"/>
          <w:highlight w:val="none"/>
        </w:rPr>
      </w:r>
      <w:r/>
    </w:p>
    <w:p>
      <w:pPr>
        <w:pStyle w:val="936"/>
        <w:ind w:right="360" w:firstLine="480"/>
        <w:jc w:val="right"/>
        <w:spacing w:line="360" w:lineRule="auto"/>
        <w:rPr>
          <w:color w:val="000000"/>
          <w:sz w:val="24"/>
        </w:rPr>
      </w:pPr>
      <w:r>
        <w:rPr>
          <w:color w:val="000000"/>
          <w:highlight w:val="none"/>
        </w:rPr>
        <w:br w:type="page" w:clear="all"/>
      </w:r>
      <w:r>
        <w:rPr>
          <w:color w:val="000000"/>
          <w:sz w:val="24"/>
        </w:rPr>
      </w:r>
      <w:r/>
    </w:p>
    <w:p>
      <w:pPr>
        <w:pStyle w:val="936"/>
        <w:spacing w:line="360" w:lineRule="auto"/>
        <w:rPr>
          <w:color w:val="000000"/>
          <w:sz w:val="24"/>
          <w:szCs w:val="20"/>
        </w:rPr>
        <w:outlineLvl w:val="2"/>
      </w:pPr>
      <w:r>
        <w:rPr>
          <w:color w:val="000000"/>
          <w:sz w:val="24"/>
          <w:szCs w:val="20"/>
        </w:rPr>
      </w:r>
      <w:r/>
    </w:p>
    <w:p>
      <w:pPr>
        <w:pStyle w:val="936"/>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3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36"/>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36"/>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3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36"/>
        <w:ind w:firstLine="504"/>
        <w:spacing w:line="588" w:lineRule="exact"/>
        <w:rPr>
          <w:spacing w:val="6"/>
          <w:sz w:val="24"/>
        </w:rPr>
      </w:pPr>
      <w:r>
        <w:rPr>
          <w:spacing w:val="6"/>
          <w:sz w:val="24"/>
        </w:rPr>
      </w:r>
      <w:r/>
    </w:p>
    <w:p>
      <w:pPr>
        <w:pStyle w:val="936"/>
        <w:ind w:firstLine="504"/>
        <w:spacing w:line="588" w:lineRule="exact"/>
        <w:rPr>
          <w:spacing w:val="6"/>
          <w:sz w:val="24"/>
        </w:rPr>
      </w:pPr>
      <w:r>
        <w:rPr>
          <w:spacing w:val="6"/>
          <w:sz w:val="24"/>
        </w:rPr>
      </w:r>
      <w:r/>
    </w:p>
    <w:p>
      <w:pPr>
        <w:pStyle w:val="936"/>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36"/>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936"/>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36"/>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36"/>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36"/>
        <w:ind w:right="1560" w:firstLine="504"/>
        <w:jc w:val="center"/>
        <w:spacing w:line="588" w:lineRule="exact"/>
        <w:tabs>
          <w:tab w:val="left" w:pos="4860" w:leader="none"/>
        </w:tabs>
        <w:rPr>
          <w:spacing w:val="6"/>
          <w:sz w:val="24"/>
        </w:rPr>
      </w:pPr>
      <w:r>
        <w:rPr>
          <w:spacing w:val="6"/>
          <w:sz w:val="24"/>
        </w:rPr>
      </w:r>
      <w:r/>
    </w:p>
    <w:p>
      <w:pPr>
        <w:pStyle w:val="936"/>
        <w:spacing w:line="360" w:lineRule="auto"/>
        <w:tabs>
          <w:tab w:val="left" w:pos="8280" w:leader="none"/>
        </w:tabs>
        <w:rPr>
          <w:color w:val="000000"/>
          <w:sz w:val="24"/>
          <w:szCs w:val="20"/>
        </w:rPr>
      </w:pPr>
      <w:r>
        <w:rPr>
          <w:color w:val="000000"/>
          <w:sz w:val="24"/>
          <w:szCs w:val="20"/>
        </w:rPr>
        <w:br w:type="page" w:clear="all"/>
      </w: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936"/>
        <w:spacing w:line="360" w:lineRule="auto"/>
        <w:tabs>
          <w:tab w:val="left" w:pos="8280" w:leader="none"/>
        </w:tabs>
        <w:rPr>
          <w:sz w:val="24"/>
        </w:rPr>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936"/>
        <w:spacing w:line="360" w:lineRule="auto"/>
        <w:rPr>
          <w:rFonts w:hint="eastAsia"/>
          <w:sz w:val="24"/>
          <w:szCs w:val="20"/>
        </w:rPr>
      </w:pPr>
      <w:r>
        <w:rPr>
          <w:color w:val="000000"/>
          <w:sz w:val="24"/>
          <w:szCs w:val="20"/>
        </w:rPr>
        <w:t xml:space="preserve">3-2其他</w:t>
      </w:r>
      <w:r>
        <w:rPr>
          <w:sz w:val="24"/>
          <w:szCs w:val="20"/>
        </w:rPr>
        <w:t xml:space="preserve">特定资格要求</w:t>
      </w:r>
      <w:r>
        <w:rPr>
          <w:rFonts w:hint="eastAsia"/>
          <w:sz w:val="24"/>
          <w:szCs w:val="20"/>
        </w:rPr>
        <w:t xml:space="preserve">：/</w:t>
      </w: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ind w:left="719" w:hanging="240"/>
        <w:spacing w:line="360" w:lineRule="auto"/>
        <w:rPr>
          <w:rFonts w:hint="eastAsia"/>
          <w:sz w:val="24"/>
          <w:szCs w:val="20"/>
        </w:rPr>
      </w:pPr>
      <w:r>
        <w:rPr>
          <w:rFonts w:hint="eastAsia"/>
          <w:sz w:val="24"/>
          <w:szCs w:val="20"/>
        </w:rPr>
      </w:r>
      <w:r/>
    </w:p>
    <w:p>
      <w:pPr>
        <w:pStyle w:val="936"/>
        <w:jc w:val="center"/>
        <w:widowControl/>
        <w:rPr>
          <w:rFonts w:hint="eastAsia" w:ascii="宋体" w:hAnsi="宋体"/>
          <w:b/>
          <w:sz w:val="32"/>
          <w:szCs w:val="32"/>
        </w:rPr>
      </w:pPr>
      <w:r>
        <w:rPr>
          <w:sz w:val="24"/>
          <w:szCs w:val="20"/>
        </w:rPr>
        <w:br w:type="page" w:clear="all"/>
      </w:r>
      <w:bookmarkStart w:id="816" w:name="_Ref467988698"/>
      <w:r/>
      <w:bookmarkStart w:id="817" w:name="_Toc142311058"/>
      <w:r/>
      <w:bookmarkStart w:id="818" w:name="_Toc226337252"/>
      <w:r/>
      <w:bookmarkStart w:id="819" w:name="_Toc226309800"/>
      <w:r/>
      <w:bookmarkStart w:id="820" w:name="_Toc520356217"/>
      <w:r/>
      <w:bookmarkStart w:id="821" w:name="_Toc195842921"/>
      <w:r/>
      <w:bookmarkStart w:id="822" w:name="_Toc150480794"/>
      <w:r/>
      <w:bookmarkStart w:id="823" w:name="_Toc226965829"/>
      <w:r/>
      <w:bookmarkStart w:id="824" w:name="_Toc127151556"/>
      <w:r/>
      <w:bookmarkStart w:id="825" w:name="_Toc150774761"/>
      <w:r/>
      <w:bookmarkStart w:id="826" w:name="_Toc226965746"/>
      <w:r/>
      <w:bookmarkStart w:id="827" w:name="_Toc480942349"/>
      <w:r>
        <w:rPr>
          <w:rFonts w:hint="eastAsia" w:ascii="宋体" w:hAnsi="宋体"/>
          <w:b/>
          <w:sz w:val="32"/>
          <w:szCs w:val="32"/>
        </w:rPr>
      </w:r>
      <w:r/>
    </w:p>
    <w:p>
      <w:pPr>
        <w:pStyle w:val="936"/>
        <w:jc w:val="center"/>
        <w:widowControl/>
        <w:rPr>
          <w:rFonts w:hint="eastAsia" w:ascii="宋体" w:hAnsi="宋体"/>
          <w:b/>
          <w:sz w:val="32"/>
          <w:szCs w:val="32"/>
        </w:rPr>
      </w:pPr>
      <w:r>
        <w:rPr>
          <w:rFonts w:hint="eastAsia" w:ascii="宋体" w:hAnsi="宋体"/>
          <w:b/>
          <w:sz w:val="32"/>
          <w:szCs w:val="32"/>
        </w:rPr>
      </w:r>
      <w:r/>
    </w:p>
    <w:p>
      <w:pPr>
        <w:pStyle w:val="936"/>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color w:val="000000"/>
          <w:sz w:val="24"/>
        </w:rPr>
        <w:t xml:space="preserve">函</w:t>
      </w:r>
      <w:r>
        <w:rPr>
          <w:color w:val="000000"/>
          <w:sz w:val="24"/>
          <w:szCs w:val="20"/>
        </w:rPr>
        <w:t xml:space="preserve">（实质性格式）</w:t>
      </w:r>
      <w:r>
        <w:rPr>
          <w:color w:val="000000"/>
          <w:sz w:val="24"/>
          <w:szCs w:val="20"/>
        </w:rPr>
      </w:r>
      <w:r/>
    </w:p>
    <w:p>
      <w:pPr>
        <w:pStyle w:val="936"/>
        <w:spacing w:line="360" w:lineRule="auto"/>
        <w:tabs>
          <w:tab w:val="left" w:pos="5580" w:leader="none"/>
        </w:tabs>
        <w:rPr>
          <w:color w:val="000000"/>
          <w:sz w:val="24"/>
        </w:rPr>
      </w:pPr>
      <w:r>
        <w:rPr>
          <w:color w:val="000000"/>
          <w:sz w:val="24"/>
        </w:rPr>
      </w:r>
      <w:r/>
    </w:p>
    <w:p>
      <w:pPr>
        <w:pStyle w:val="936"/>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93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36"/>
        <w:spacing w:line="360" w:lineRule="auto"/>
        <w:tabs>
          <w:tab w:val="left" w:pos="5580" w:leader="none"/>
        </w:tabs>
        <w:rPr>
          <w:color w:val="000000"/>
          <w:sz w:val="24"/>
          <w:szCs w:val="20"/>
        </w:rPr>
      </w:pPr>
      <w:r>
        <w:rPr>
          <w:color w:val="000000"/>
          <w:sz w:val="24"/>
          <w:szCs w:val="20"/>
        </w:rPr>
      </w:r>
      <w:r/>
    </w:p>
    <w:p>
      <w:pPr>
        <w:pStyle w:val="93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93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936"/>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lang w:val="en-US" w:eastAsia="zh-CN"/>
        </w:rPr>
        <w:t xml:space="preserve">9</w:t>
      </w:r>
      <w:r>
        <w:rPr>
          <w:rFonts w:hint="eastAsia"/>
          <w:sz w:val="24"/>
        </w:rPr>
        <w:t xml:space="preserve">0</w:t>
      </w:r>
      <w:r>
        <w:rPr>
          <w:color w:val="000000"/>
          <w:sz w:val="24"/>
          <w:szCs w:val="20"/>
        </w:rPr>
        <w:t xml:space="preserve">个日历日。</w:t>
      </w:r>
      <w:r>
        <w:rPr>
          <w:color w:val="000000"/>
          <w:sz w:val="24"/>
          <w:szCs w:val="20"/>
        </w:rPr>
      </w:r>
      <w:r/>
    </w:p>
    <w:p>
      <w:pPr>
        <w:pStyle w:val="93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93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3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93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36"/>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936"/>
        <w:ind w:left="420"/>
        <w:spacing w:line="360" w:lineRule="auto"/>
        <w:tabs>
          <w:tab w:val="left" w:pos="5580" w:leader="none"/>
        </w:tabs>
        <w:rPr>
          <w:color w:val="000000"/>
          <w:sz w:val="24"/>
          <w:szCs w:val="20"/>
        </w:rPr>
      </w:pPr>
      <w:r>
        <w:rPr>
          <w:color w:val="000000"/>
          <w:sz w:val="24"/>
          <w:szCs w:val="20"/>
        </w:rPr>
      </w:r>
      <w:r/>
    </w:p>
    <w:p>
      <w:pPr>
        <w:pStyle w:val="93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3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36"/>
        <w:ind w:left="420"/>
        <w:spacing w:line="360" w:lineRule="auto"/>
        <w:tabs>
          <w:tab w:val="left" w:pos="5580" w:leader="none"/>
        </w:tabs>
        <w:rPr>
          <w:color w:val="000000"/>
          <w:sz w:val="24"/>
          <w:szCs w:val="20"/>
        </w:rPr>
      </w:pPr>
      <w:r>
        <w:rPr>
          <w:color w:val="000000"/>
          <w:sz w:val="24"/>
          <w:szCs w:val="20"/>
        </w:rPr>
      </w:r>
      <w:r/>
    </w:p>
    <w:p>
      <w:pPr>
        <w:pStyle w:val="936"/>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93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36"/>
        <w:ind w:left="420"/>
        <w:spacing w:line="360" w:lineRule="auto"/>
        <w:tabs>
          <w:tab w:val="left" w:pos="5580" w:leader="none"/>
        </w:tabs>
        <w:rPr>
          <w:color w:val="000000"/>
          <w:sz w:val="24"/>
          <w:szCs w:val="20"/>
          <w:u w:val="single"/>
        </w:rPr>
      </w:pPr>
      <w:r>
        <w:rPr>
          <w:color w:val="000000"/>
          <w:sz w:val="24"/>
          <w:szCs w:val="20"/>
          <w:u w:val="single"/>
        </w:rPr>
      </w:r>
      <w:r/>
    </w:p>
    <w:p>
      <w:pPr>
        <w:pStyle w:val="936"/>
        <w:jc w:val="left"/>
        <w:widowControl/>
        <w:rPr>
          <w:rFonts w:hint="eastAsia"/>
          <w:color w:val="000000"/>
          <w:sz w:val="24"/>
        </w:rPr>
      </w:pPr>
      <w:r/>
      <w:bookmarkStart w:id="828" w:name="_Hlt520355938"/>
      <w:r/>
      <w:bookmarkEnd w:id="828"/>
      <w:r/>
      <w:bookmarkStart w:id="829" w:name="_Hlt520356243"/>
      <w:r/>
      <w:bookmarkEnd w:id="829"/>
      <w:r>
        <w:rPr>
          <w:color w:val="000000"/>
          <w:sz w:val="24"/>
        </w:rPr>
        <w:br w:type="page" w:clear="all"/>
      </w:r>
      <w:r>
        <w:rPr>
          <w:rFonts w:hint="eastAsia"/>
          <w:color w:val="000000"/>
          <w:sz w:val="24"/>
        </w:rPr>
      </w:r>
      <w:r/>
    </w:p>
    <w:p>
      <w:pPr>
        <w:pStyle w:val="936"/>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36"/>
        <w:jc w:val="center"/>
        <w:spacing w:line="360" w:lineRule="auto"/>
        <w:rPr>
          <w:rFonts w:hint="eastAsia" w:ascii="宋体" w:hAnsi="宋体"/>
          <w:b/>
          <w:sz w:val="32"/>
          <w:szCs w:val="32"/>
        </w:rPr>
      </w:pPr>
      <w:r>
        <w:rPr>
          <w:rFonts w:hint="eastAsia" w:ascii="宋体" w:hAnsi="宋体"/>
          <w:b/>
          <w:sz w:val="32"/>
          <w:szCs w:val="32"/>
        </w:rPr>
      </w:r>
      <w:r/>
    </w:p>
    <w:p>
      <w:pPr>
        <w:pStyle w:val="93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3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3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3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3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3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36"/>
        <w:spacing w:line="560" w:lineRule="exact"/>
        <w:rPr>
          <w:rFonts w:ascii="宋体" w:hAnsi="宋体"/>
          <w:sz w:val="24"/>
        </w:rPr>
      </w:pPr>
      <w:r>
        <w:rPr>
          <w:rFonts w:ascii="宋体" w:hAnsi="宋体"/>
          <w:sz w:val="24"/>
        </w:rPr>
      </w:r>
      <w:r/>
    </w:p>
    <w:p>
      <w:pPr>
        <w:pStyle w:val="11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36"/>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3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3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36"/>
        <w:jc w:val="left"/>
        <w:widowControl/>
        <w:rPr>
          <w:rFonts w:hint="eastAsia"/>
          <w:color w:val="000000"/>
          <w:sz w:val="24"/>
        </w:rPr>
      </w:pPr>
      <w:r>
        <w:rPr>
          <w:rFonts w:hint="eastAsia"/>
          <w:color w:val="000000"/>
          <w:sz w:val="24"/>
        </w:rPr>
      </w:r>
      <w:r/>
    </w:p>
    <w:p>
      <w:pPr>
        <w:pStyle w:val="936"/>
        <w:jc w:val="left"/>
        <w:widowControl/>
        <w:rPr>
          <w:rFonts w:hint="eastAsia"/>
          <w:color w:val="000000"/>
          <w:sz w:val="24"/>
        </w:rPr>
      </w:pPr>
      <w:r>
        <w:rPr>
          <w:rFonts w:hint="eastAsia"/>
          <w:color w:val="000000"/>
          <w:sz w:val="24"/>
        </w:rPr>
      </w:r>
      <w:r/>
    </w:p>
    <w:p>
      <w:pPr>
        <w:pStyle w:val="936"/>
        <w:jc w:val="left"/>
        <w:widowControl/>
        <w:rPr>
          <w:rFonts w:hint="eastAsia"/>
          <w:color w:val="000000"/>
          <w:sz w:val="24"/>
        </w:rPr>
      </w:pPr>
      <w:r>
        <w:rPr>
          <w:rFonts w:hint="eastAsia"/>
          <w:color w:val="000000"/>
          <w:sz w:val="24"/>
        </w:rPr>
      </w:r>
      <w:r/>
    </w:p>
    <w:p>
      <w:pPr>
        <w:pStyle w:val="93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3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3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36"/>
        <w:jc w:val="left"/>
        <w:widowControl/>
        <w:rPr>
          <w:rFonts w:hint="eastAsia"/>
          <w:color w:val="000000"/>
          <w:sz w:val="24"/>
        </w:rPr>
      </w:pPr>
      <w:r>
        <w:rPr>
          <w:rFonts w:hint="eastAsia"/>
          <w:color w:val="000000"/>
          <w:sz w:val="24"/>
        </w:rPr>
      </w:r>
      <w:r/>
    </w:p>
    <w:p>
      <w:pPr>
        <w:pStyle w:val="936"/>
        <w:jc w:val="left"/>
        <w:widowControl/>
        <w:rPr>
          <w:rFonts w:hint="eastAsia"/>
          <w:color w:val="000000"/>
          <w:sz w:val="24"/>
        </w:rPr>
      </w:pPr>
      <w:r>
        <w:rPr>
          <w:rFonts w:hint="eastAsia"/>
          <w:color w:val="000000"/>
          <w:sz w:val="24"/>
        </w:rPr>
      </w:r>
      <w:r/>
    </w:p>
    <w:p>
      <w:pPr>
        <w:pStyle w:val="936"/>
        <w:jc w:val="left"/>
        <w:widowControl/>
        <w:rPr>
          <w:rFonts w:hint="eastAsia"/>
          <w:color w:val="000000"/>
          <w:sz w:val="24"/>
        </w:rPr>
      </w:pPr>
      <w:r>
        <w:rPr>
          <w:rFonts w:hint="eastAsia"/>
          <w:color w:val="000000"/>
          <w:sz w:val="24"/>
        </w:rPr>
      </w:r>
      <w:r/>
    </w:p>
    <w:p>
      <w:pPr>
        <w:pStyle w:val="936"/>
        <w:jc w:val="left"/>
        <w:widowControl/>
        <w:rPr>
          <w:rFonts w:hint="eastAsia"/>
          <w:color w:val="000000"/>
          <w:sz w:val="24"/>
        </w:rPr>
      </w:pPr>
      <w:r>
        <w:rPr>
          <w:rFonts w:hint="eastAsia"/>
          <w:color w:val="000000"/>
          <w:sz w:val="24"/>
        </w:rPr>
      </w:r>
      <w:r/>
    </w:p>
    <w:p>
      <w:pPr>
        <w:pStyle w:val="936"/>
        <w:jc w:val="left"/>
        <w:widowControl/>
        <w:rPr>
          <w:rFonts w:hint="eastAsia"/>
          <w:color w:val="000000"/>
          <w:sz w:val="24"/>
        </w:rPr>
        <w:sectPr>
          <w:headerReference w:type="even" r:id="rId14"/>
          <w:headerReference w:type="first" r:id="rId15"/>
          <w:footerReference w:type="even" r:id="rId24"/>
          <w:footerReference w:type="first" r:id="rId25"/>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936"/>
        <w:jc w:val="center"/>
        <w:spacing w:line="360" w:lineRule="auto"/>
        <w:rPr>
          <w:rFonts w:hint="eastAsia" w:ascii="宋体" w:hAnsi="宋体" w:cs="宋体"/>
          <w:b/>
          <w:sz w:val="24"/>
        </w:rPr>
      </w:pPr>
      <w:r>
        <w:rPr>
          <w:rFonts w:hint="eastAsia" w:ascii="宋体" w:hAnsi="宋体" w:cs="宋体"/>
          <w:b/>
          <w:sz w:val="24"/>
        </w:rPr>
        <w:t xml:space="preserve">授权委托书</w:t>
      </w:r>
      <w:r>
        <w:rPr>
          <w:rFonts w:hint="eastAsia" w:ascii="宋体" w:hAnsi="宋体" w:cs="宋体"/>
          <w:b/>
          <w:sz w:val="24"/>
        </w:rPr>
      </w:r>
      <w:r/>
    </w:p>
    <w:p>
      <w:pPr>
        <w:pStyle w:val="936"/>
        <w:spacing w:line="400" w:lineRule="exact"/>
        <w:rPr>
          <w:rFonts w:hint="eastAsia" w:ascii="宋体" w:hAnsi="宋体" w:cs="宋体"/>
          <w:sz w:val="24"/>
        </w:rPr>
      </w:pPr>
      <w:r>
        <w:rPr>
          <w:rFonts w:hint="eastAsia" w:ascii="宋体" w:hAnsi="宋体" w:cs="宋体"/>
          <w:sz w:val="24"/>
        </w:rPr>
      </w:r>
      <w:r/>
    </w:p>
    <w:p>
      <w:pPr>
        <w:pStyle w:val="1145"/>
        <w:ind w:firstLine="0"/>
        <w:spacing w:line="560" w:lineRule="exact"/>
        <w:rPr>
          <w:rFonts w:hint="eastAsia" w:hAnsi="宋体" w:cs="宋体"/>
          <w:u w:val="single"/>
        </w:rPr>
      </w:pPr>
      <w:r>
        <w:rPr>
          <w:rFonts w:hint="eastAsia" w:hAnsi="宋体" w:cs="宋体"/>
        </w:rPr>
        <w:t xml:space="preserve">致：</w:t>
      </w:r>
      <w:r>
        <w:rPr>
          <w:rFonts w:hint="eastAsia" w:hAnsi="宋体" w:cs="宋体"/>
          <w:u w:val="single"/>
        </w:rPr>
        <w:t xml:space="preserve">   （采购人名称）   </w:t>
      </w:r>
      <w:r>
        <w:rPr>
          <w:rFonts w:hint="eastAsia" w:hAnsi="宋体" w:cs="宋体"/>
        </w:rPr>
        <w:t xml:space="preserve">、</w:t>
      </w:r>
      <w:r>
        <w:rPr>
          <w:rFonts w:hint="eastAsia" w:hAnsi="宋体" w:cs="宋体"/>
          <w:u w:val="single"/>
          <w:lang w:eastAsia="zh-CN"/>
        </w:rPr>
        <w:t xml:space="preserve">江苏华溯工程项目管理有限公司</w:t>
      </w:r>
      <w:r>
        <w:rPr>
          <w:rFonts w:hint="eastAsia" w:hAnsi="宋体" w:cs="宋体"/>
        </w:rPr>
        <w:t xml:space="preserve">：</w:t>
      </w:r>
      <w:r>
        <w:rPr>
          <w:rFonts w:hint="eastAsia" w:hAnsi="宋体" w:cs="宋体"/>
          <w:u w:val="single"/>
        </w:rPr>
      </w:r>
      <w:r/>
    </w:p>
    <w:p>
      <w:pPr>
        <w:pStyle w:val="936"/>
        <w:ind w:firstLine="480"/>
        <w:spacing w:line="560" w:lineRule="exact"/>
        <w:rPr>
          <w:rFonts w:hint="eastAsia" w:ascii="宋体" w:hAnsi="宋体" w:cs="宋体"/>
          <w:sz w:val="24"/>
        </w:rPr>
      </w:pPr>
      <w:r>
        <w:rPr>
          <w:rFonts w:hint="eastAsia" w:ascii="宋体" w:hAnsi="宋体" w:cs="宋体"/>
          <w:sz w:val="24"/>
        </w:rPr>
        <w:t xml:space="preserve">本授权委托书宣告：本人</w:t>
      </w:r>
      <w:r>
        <w:rPr>
          <w:rFonts w:hint="eastAsia" w:ascii="宋体" w:hAnsi="宋体" w:cs="宋体"/>
          <w:bCs/>
          <w:sz w:val="24"/>
          <w:u w:val="single"/>
        </w:rPr>
        <w:t xml:space="preserve">      </w:t>
      </w:r>
      <w:r>
        <w:rPr>
          <w:rFonts w:hint="eastAsia" w:ascii="宋体" w:hAnsi="宋体" w:cs="宋体"/>
          <w:sz w:val="24"/>
          <w:u w:val="single"/>
        </w:rPr>
        <w:t xml:space="preserve">（法定代表人姓名）</w:t>
      </w:r>
      <w:r>
        <w:rPr>
          <w:rFonts w:hint="eastAsia" w:ascii="宋体" w:hAnsi="宋体" w:cs="宋体"/>
          <w:sz w:val="24"/>
        </w:rPr>
        <w:t xml:space="preserve">系</w:t>
      </w:r>
      <w:r>
        <w:rPr>
          <w:rFonts w:hint="eastAsia" w:ascii="宋体" w:hAnsi="宋体" w:cs="宋体"/>
          <w:bCs/>
          <w:sz w:val="24"/>
          <w:u w:val="single"/>
        </w:rPr>
        <w:t xml:space="preserve">        </w:t>
      </w:r>
      <w:r>
        <w:rPr>
          <w:rFonts w:hint="eastAsia" w:ascii="宋体" w:hAnsi="宋体" w:cs="宋体"/>
          <w:sz w:val="24"/>
          <w:u w:val="single"/>
        </w:rPr>
        <w:t xml:space="preserve">（投标单位名称）</w:t>
      </w:r>
      <w:r>
        <w:rPr>
          <w:rFonts w:hint="eastAsia" w:ascii="宋体" w:hAnsi="宋体" w:cs="宋体"/>
          <w:sz w:val="24"/>
        </w:rPr>
        <w:t xml:space="preserve">的法定代表人，现授权委托</w:t>
      </w:r>
      <w:r>
        <w:rPr>
          <w:rFonts w:hint="eastAsia" w:ascii="宋体" w:hAnsi="宋体" w:cs="宋体"/>
          <w:bCs/>
          <w:sz w:val="24"/>
          <w:u w:val="single"/>
        </w:rPr>
        <w:t xml:space="preserve">            </w:t>
      </w:r>
      <w:r>
        <w:rPr>
          <w:rFonts w:hint="eastAsia" w:ascii="宋体" w:hAnsi="宋体" w:cs="宋体"/>
          <w:sz w:val="24"/>
          <w:u w:val="single"/>
        </w:rPr>
        <w:t xml:space="preserve">（被授权人姓名）</w:t>
      </w:r>
      <w:r>
        <w:rPr>
          <w:rFonts w:hint="eastAsia" w:ascii="宋体" w:hAnsi="宋体" w:cs="宋体"/>
          <w:sz w:val="24"/>
        </w:rPr>
        <w:t xml:space="preserve">为我单位代理人，该代理人有权在</w:t>
      </w:r>
      <w:r>
        <w:rPr>
          <w:rFonts w:hint="eastAsia" w:ascii="宋体" w:hAnsi="宋体" w:cs="宋体"/>
          <w:bCs/>
          <w:sz w:val="24"/>
          <w:u w:val="single"/>
        </w:rPr>
        <w:t xml:space="preserve">      </w:t>
      </w:r>
      <w:r>
        <w:rPr>
          <w:rFonts w:hint="eastAsia" w:ascii="宋体" w:hAnsi="宋体" w:cs="宋体"/>
          <w:sz w:val="24"/>
          <w:u w:val="single"/>
        </w:rPr>
        <w:t xml:space="preserve">（项目名称）</w:t>
      </w:r>
      <w:r>
        <w:rPr>
          <w:rFonts w:hint="eastAsia" w:ascii="宋体" w:hAnsi="宋体" w:cs="宋体"/>
          <w:sz w:val="24"/>
        </w:rPr>
        <w:t xml:space="preserve">政府采购的投标活动中，以我单位的名义参加投标报名、资格审查、签署投标书和投标文件、与采购人（或采购代理机构）协商、签订合同书以及执行一切与此有关的事项。</w:t>
      </w:r>
      <w:r>
        <w:rPr>
          <w:rFonts w:hint="eastAsia" w:ascii="宋体" w:hAnsi="宋体" w:cs="宋体"/>
          <w:sz w:val="24"/>
        </w:rPr>
      </w:r>
      <w:r/>
    </w:p>
    <w:p>
      <w:pPr>
        <w:pStyle w:val="936"/>
        <w:ind w:firstLine="480"/>
        <w:spacing w:line="560" w:lineRule="exact"/>
        <w:rPr>
          <w:rFonts w:hint="eastAsia" w:ascii="宋体" w:hAnsi="宋体" w:cs="宋体"/>
          <w:sz w:val="24"/>
        </w:rPr>
      </w:pPr>
      <w:r>
        <w:rPr>
          <w:rFonts w:hint="eastAsia" w:ascii="宋体" w:hAnsi="宋体" w:cs="宋体"/>
          <w:sz w:val="24"/>
        </w:rPr>
        <w:t xml:space="preserve">代理人在其权限范围及代理期限内签署的一切有关合同、协议和文件，我单位均予以认可并愿承担相应的法律责任。</w:t>
      </w:r>
      <w:r>
        <w:rPr>
          <w:rFonts w:hint="eastAsia" w:ascii="宋体" w:hAnsi="宋体" w:cs="宋体"/>
          <w:sz w:val="24"/>
        </w:rPr>
      </w:r>
      <w:r/>
    </w:p>
    <w:p>
      <w:pPr>
        <w:pStyle w:val="936"/>
        <w:ind w:firstLine="480"/>
        <w:spacing w:line="560" w:lineRule="exact"/>
        <w:rPr>
          <w:rFonts w:hint="eastAsia" w:ascii="宋体" w:hAnsi="宋体" w:cs="宋体"/>
          <w:sz w:val="24"/>
        </w:rPr>
      </w:pPr>
      <w:r>
        <w:rPr>
          <w:rFonts w:hint="eastAsia" w:ascii="宋体" w:hAnsi="宋体" w:cs="宋体"/>
          <w:sz w:val="24"/>
        </w:rPr>
        <w:t xml:space="preserve">委托期限：至本项目结束或新的授权委托书送到之日。代理人无转委托权。</w:t>
      </w:r>
      <w:r>
        <w:rPr>
          <w:rFonts w:hint="eastAsia" w:ascii="宋体" w:hAnsi="宋体" w:cs="宋体"/>
          <w:sz w:val="24"/>
        </w:rPr>
      </w:r>
      <w:r/>
    </w:p>
    <w:p>
      <w:pPr>
        <w:pStyle w:val="936"/>
        <w:ind w:firstLine="480"/>
        <w:spacing w:line="400" w:lineRule="exact"/>
        <w:rPr>
          <w:rFonts w:hint="eastAsia" w:ascii="宋体" w:hAnsi="宋体" w:cs="宋体"/>
          <w:sz w:val="24"/>
        </w:rPr>
      </w:pPr>
      <w:r>
        <w:rPr>
          <w:rFonts w:hint="eastAsia" w:ascii="宋体" w:hAnsi="宋体" w:cs="宋体"/>
          <w:sz w:val="24"/>
        </w:rPr>
      </w:r>
      <w:r/>
    </w:p>
    <w:p>
      <w:pPr>
        <w:pStyle w:val="936"/>
        <w:spacing w:line="560" w:lineRule="exact"/>
        <w:rPr>
          <w:rFonts w:hint="eastAsia" w:ascii="宋体" w:hAnsi="宋体" w:cs="宋体"/>
          <w:sz w:val="24"/>
        </w:rPr>
      </w:pPr>
      <w:r>
        <w:rPr>
          <w:rFonts w:hint="eastAsia" w:ascii="宋体" w:hAnsi="宋体" w:cs="宋体"/>
          <w:sz w:val="24"/>
        </w:rPr>
        <w:t xml:space="preserve">附：法定代表人（单位负责人）、被授权人有效期内的身份证正反面电子件。</w:t>
      </w:r>
      <w:r>
        <w:rPr>
          <w:rFonts w:hint="eastAsia" w:ascii="宋体" w:hAnsi="宋体" w:cs="宋体"/>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vAlign w:val="top"/>
            <w:textDirection w:val="lrTb"/>
            <w:noWrap w:val="false"/>
          </w:tcPr>
          <w:p>
            <w:pPr>
              <w:pStyle w:val="1154"/>
              <w:ind w:right="-46"/>
              <w:spacing w:line="583" w:lineRule="auto"/>
              <w:tabs>
                <w:tab w:val="left" w:pos="567" w:leader="none"/>
              </w:tabs>
              <w:rPr>
                <w:rFonts w:hint="eastAsia" w:cs="宋体"/>
                <w:spacing w:val="-3"/>
              </w:rPr>
            </w:pPr>
            <w:r>
              <w:rPr>
                <w:rFonts w:hint="eastAsia" w:cs="宋体"/>
                <w:spacing w:val="-3"/>
              </w:rPr>
            </w:r>
            <w:r/>
          </w:p>
        </w:tc>
        <w:tc>
          <w:tcPr>
            <w:tcW w:w="2500" w:type="dxa"/>
            <w:vAlign w:val="top"/>
            <w:textDirection w:val="lrTb"/>
            <w:noWrap w:val="false"/>
          </w:tcPr>
          <w:p>
            <w:pPr>
              <w:pStyle w:val="1154"/>
              <w:ind w:right="-46"/>
              <w:spacing w:line="583" w:lineRule="auto"/>
              <w:tabs>
                <w:tab w:val="left" w:pos="567" w:leader="none"/>
              </w:tabs>
              <w:rPr>
                <w:rFonts w:hint="eastAsia" w:cs="宋体"/>
                <w:spacing w:val="-3"/>
              </w:rPr>
            </w:pPr>
            <w:r>
              <w:rPr>
                <w:rFonts w:hint="eastAsia" w:cs="宋体"/>
                <w:spacing w:val="-3"/>
              </w:rPr>
            </w:r>
            <w:r/>
          </w:p>
        </w:tc>
      </w:tr>
      <w:tr>
        <w:trPr>
          <w:trHeight w:val="2345"/>
        </w:trPr>
        <w:tc>
          <w:tcPr>
            <w:tcW w:w="2500" w:type="dxa"/>
            <w:vAlign w:val="top"/>
            <w:textDirection w:val="lrTb"/>
            <w:noWrap w:val="false"/>
          </w:tcPr>
          <w:p>
            <w:pPr>
              <w:pStyle w:val="1154"/>
              <w:ind w:right="-46"/>
              <w:spacing w:line="583" w:lineRule="auto"/>
              <w:tabs>
                <w:tab w:val="left" w:pos="567" w:leader="none"/>
              </w:tabs>
              <w:rPr>
                <w:rFonts w:hint="eastAsia" w:cs="宋体"/>
                <w:spacing w:val="-3"/>
              </w:rPr>
            </w:pPr>
            <w:r>
              <w:rPr>
                <w:rFonts w:hint="eastAsia" w:cs="宋体"/>
                <w:spacing w:val="-3"/>
              </w:rPr>
            </w:r>
            <w:r/>
          </w:p>
        </w:tc>
        <w:tc>
          <w:tcPr>
            <w:tcW w:w="2500" w:type="dxa"/>
            <w:vAlign w:val="top"/>
            <w:textDirection w:val="lrTb"/>
            <w:noWrap w:val="false"/>
          </w:tcPr>
          <w:p>
            <w:pPr>
              <w:pStyle w:val="1154"/>
              <w:ind w:right="-46"/>
              <w:spacing w:line="583" w:lineRule="auto"/>
              <w:tabs>
                <w:tab w:val="left" w:pos="567" w:leader="none"/>
              </w:tabs>
              <w:rPr>
                <w:rFonts w:hint="eastAsia" w:cs="宋体"/>
                <w:spacing w:val="-3"/>
              </w:rPr>
            </w:pPr>
            <w:r>
              <w:rPr>
                <w:rFonts w:hint="eastAsia" w:cs="宋体"/>
                <w:spacing w:val="-3"/>
              </w:rPr>
            </w:r>
            <w:r/>
          </w:p>
        </w:tc>
      </w:tr>
    </w:tbl>
    <w:p>
      <w:pPr>
        <w:pStyle w:val="936"/>
        <w:jc w:val="center"/>
        <w:spacing w:line="560" w:lineRule="exact"/>
        <w:rPr>
          <w:rFonts w:ascii="宋体" w:hAnsi="宋体"/>
          <w:sz w:val="24"/>
        </w:rPr>
      </w:pPr>
      <w:r>
        <w:rPr>
          <w:rFonts w:hint="eastAsia" w:ascii="宋体" w:hAnsi="宋体"/>
          <w:sz w:val="24"/>
        </w:rPr>
        <w:t xml:space="preserve">投标人：（加盖公章）</w:t>
      </w:r>
      <w:r>
        <w:rPr>
          <w:rFonts w:ascii="宋体" w:hAnsi="宋体"/>
          <w:sz w:val="24"/>
        </w:rPr>
      </w:r>
      <w:r/>
    </w:p>
    <w:p>
      <w:pPr>
        <w:pStyle w:val="936"/>
        <w:jc w:val="cente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36"/>
        <w:jc w:val="center"/>
        <w:spacing w:line="560" w:lineRule="exact"/>
        <w:widowControl/>
        <w:rPr>
          <w:rFonts w:hint="eastAsia" w:ascii="宋体" w:hAnsi="宋体"/>
          <w:sz w:val="24"/>
        </w:rPr>
      </w:pPr>
      <w:r>
        <w:rPr>
          <w:rFonts w:hint="eastAsia" w:ascii="宋体" w:hAnsi="宋体"/>
          <w:sz w:val="24"/>
        </w:rPr>
        <w:t xml:space="preserve">             日期：    年    月    日</w:t>
      </w:r>
      <w:r>
        <w:rPr>
          <w:rFonts w:hint="eastAsia" w:ascii="宋体" w:hAnsi="宋体"/>
          <w:sz w:val="24"/>
        </w:rPr>
      </w:r>
      <w:r/>
    </w:p>
    <w:p>
      <w:pPr>
        <w:pStyle w:val="936"/>
        <w:jc w:val="left"/>
        <w:spacing w:line="560" w:lineRule="exact"/>
        <w:widowControl/>
        <w:rPr>
          <w:rFonts w:hint="eastAsia" w:ascii="宋体" w:hAnsi="宋体"/>
          <w:sz w:val="24"/>
        </w:rPr>
      </w:pPr>
      <w:r>
        <w:rPr>
          <w:rFonts w:hint="eastAsia" w:ascii="宋体" w:hAnsi="宋体"/>
          <w:sz w:val="24"/>
        </w:rPr>
      </w:r>
      <w:r/>
    </w:p>
    <w:p>
      <w:pPr>
        <w:pStyle w:val="936"/>
        <w:jc w:val="left"/>
        <w:widowControl/>
        <w:rPr>
          <w:rFonts w:hint="eastAsia" w:ascii="宋体" w:hAnsi="宋体"/>
          <w:sz w:val="24"/>
        </w:rPr>
      </w:pPr>
      <w:r>
        <w:rPr>
          <w:rFonts w:hint="eastAsia" w:ascii="宋体" w:hAnsi="宋体"/>
          <w:sz w:val="24"/>
        </w:rPr>
      </w:r>
      <w:r/>
    </w:p>
    <w:p>
      <w:pPr>
        <w:pStyle w:val="936"/>
        <w:jc w:val="left"/>
        <w:widowControl/>
        <w:rPr>
          <w:rFonts w:hint="eastAsia" w:ascii="宋体" w:hAnsi="宋体"/>
          <w:sz w:val="24"/>
        </w:rPr>
      </w:pPr>
      <w:r>
        <w:rPr>
          <w:rFonts w:hint="eastAsia" w:ascii="宋体" w:hAnsi="宋体"/>
          <w:sz w:val="24"/>
        </w:rPr>
      </w:r>
      <w:r/>
    </w:p>
    <w:p>
      <w:pPr>
        <w:pStyle w:val="936"/>
        <w:jc w:val="left"/>
        <w:widowControl/>
        <w:rPr>
          <w:rFonts w:hint="eastAsia" w:ascii="宋体" w:hAnsi="宋体"/>
          <w:sz w:val="24"/>
        </w:rPr>
      </w:pPr>
      <w:r>
        <w:rPr>
          <w:rFonts w:hint="eastAsia" w:ascii="宋体" w:hAnsi="宋体"/>
          <w:sz w:val="24"/>
        </w:rPr>
      </w:r>
      <w:r/>
    </w:p>
    <w:p>
      <w:pPr>
        <w:pStyle w:val="936"/>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93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36"/>
        <w:ind w:firstLine="640"/>
      </w:pPr>
      <w:r/>
      <w:r/>
    </w:p>
    <w:p>
      <w:pPr>
        <w:pStyle w:val="93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七、</w:t>
      </w:r>
      <w:r>
        <w:rPr>
          <w:rFonts w:hint="eastAsia" w:ascii="宋体" w:hAnsi="宋体"/>
          <w:color w:val="000000"/>
          <w:sz w:val="24"/>
          <w:highlight w:val="none"/>
        </w:rPr>
        <w:t xml:space="preserve">承诺本单位在信用中国网站中无重大违法违规、较重或严重失信记录</w:t>
      </w:r>
      <w:r>
        <w:rPr>
          <w:rFonts w:hint="eastAsia" w:ascii="宋体" w:hAnsi="宋体"/>
          <w:sz w:val="24"/>
        </w:rPr>
        <w:t xml:space="preserve">。 </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3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3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6"/>
        <w:jc w:val="left"/>
        <w:widowControl/>
        <w:rPr>
          <w:color w:val="000000"/>
          <w:sz w:val="24"/>
          <w:szCs w:val="20"/>
        </w:rPr>
      </w:pPr>
      <w:r/>
      <w:bookmarkStart w:id="830" w:name="_Hlt520274121"/>
      <w:r/>
      <w:bookmarkEnd w:id="830"/>
      <w:r/>
      <w:bookmarkStart w:id="831" w:name="_Hlt520274407"/>
      <w:r/>
      <w:bookmarkEnd w:id="831"/>
      <w:r/>
      <w:bookmarkStart w:id="832" w:name="_Hlt520271212"/>
      <w:r/>
      <w:bookmarkEnd w:id="832"/>
      <w:r/>
      <w:bookmarkStart w:id="833" w:name="_Hlt520343000"/>
      <w:r/>
      <w:bookmarkEnd w:id="833"/>
      <w:r/>
      <w:bookmarkStart w:id="834" w:name="_Hlt520274065"/>
      <w:r/>
      <w:bookmarkEnd w:id="834"/>
      <w:r/>
      <w:bookmarkStart w:id="835" w:name="_Hlt520350918"/>
      <w:r/>
      <w:bookmarkEnd w:id="835"/>
      <w:r/>
      <w:bookmarkStart w:id="836" w:name="_Hlt520355504"/>
      <w:r/>
      <w:bookmarkEnd w:id="836"/>
      <w:r/>
      <w:bookmarkStart w:id="837" w:name="_Hlt520273711"/>
      <w:r/>
      <w:bookmarkEnd w:id="837"/>
      <w:r/>
      <w:bookmarkStart w:id="838" w:name="_Hlt520274393"/>
      <w:r/>
      <w:bookmarkEnd w:id="838"/>
      <w:r/>
      <w:bookmarkStart w:id="839" w:name="_Hlt520343392"/>
      <w:r/>
      <w:bookmarkEnd w:id="839"/>
      <w:r/>
      <w:bookmarkStart w:id="840" w:name="_Toc305158899"/>
      <w:r/>
      <w:bookmarkStart w:id="841" w:name="_Toc520356218"/>
      <w:r/>
      <w:bookmarkStart w:id="842" w:name="_Ref467988705"/>
      <w:r/>
      <w:bookmarkStart w:id="843" w:name="_Toc305158825"/>
      <w:r/>
      <w:bookmarkStart w:id="844" w:name="_Toc264969247"/>
      <w:r/>
      <w:bookmarkStart w:id="845" w:name="_Toc195842922"/>
      <w:r/>
      <w:bookmarkStart w:id="846" w:name="_Toc142311059"/>
      <w:r/>
      <w:bookmarkStart w:id="847" w:name="_Toc226965747"/>
      <w:r/>
      <w:bookmarkStart w:id="848" w:name="_Toc226337253"/>
      <w:r/>
      <w:bookmarkStart w:id="849" w:name="_Toc150774762"/>
      <w:r/>
      <w:bookmarkStart w:id="850" w:name="_Toc226965830"/>
      <w:r/>
      <w:bookmarkStart w:id="851" w:name="_Toc226309801"/>
      <w:r/>
      <w:bookmarkStart w:id="852" w:name="_Toc150480795"/>
      <w:r/>
      <w:bookmarkStart w:id="853" w:name="_Toc265228395"/>
      <w:r/>
      <w:bookmarkStart w:id="854" w:name="_Toc127151557"/>
      <w:r/>
      <w:bookmarkStart w:id="855" w:name="_Toc480942350"/>
      <w:r>
        <w:rPr>
          <w:color w:val="000000"/>
          <w:sz w:val="24"/>
          <w:szCs w:val="20"/>
        </w:rPr>
        <w:br w:type="page" w:clear="all"/>
      </w:r>
      <w:r>
        <w:rPr>
          <w:rFonts w:hint="eastAsia"/>
          <w:color w:val="000000"/>
          <w:sz w:val="24"/>
          <w:szCs w:val="20"/>
        </w:rPr>
        <w:t xml:space="preserve">4</w:t>
      </w:r>
      <w:r>
        <w:rPr>
          <w:color w:val="000000"/>
          <w:sz w:val="24"/>
          <w:szCs w:val="20"/>
        </w:rPr>
        <w:t xml:space="preserve">  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color w:val="000000"/>
          <w:sz w:val="24"/>
          <w:szCs w:val="20"/>
        </w:rPr>
        <w:t xml:space="preserve">（实质性格式）</w:t>
      </w:r>
      <w:r>
        <w:rPr>
          <w:color w:val="000000"/>
          <w:sz w:val="24"/>
          <w:szCs w:val="20"/>
        </w:rPr>
      </w:r>
      <w:r/>
    </w:p>
    <w:p>
      <w:pPr>
        <w:pStyle w:val="936"/>
        <w:jc w:val="center"/>
        <w:spacing w:line="360" w:lineRule="exact"/>
        <w:rPr>
          <w:rFonts w:hint="eastAsia"/>
          <w:b/>
          <w:color w:val="000000"/>
          <w:sz w:val="36"/>
          <w:szCs w:val="36"/>
        </w:rPr>
      </w:pPr>
      <w:r/>
      <w:bookmarkStart w:id="856" w:name="_Toc226965748"/>
      <w:r/>
      <w:bookmarkStart w:id="857" w:name="_Toc164608827"/>
      <w:r/>
      <w:bookmarkStart w:id="858" w:name="_Toc195842923"/>
      <w:r/>
      <w:bookmarkStart w:id="859" w:name="_Toc265228396"/>
      <w:r/>
      <w:bookmarkStart w:id="860" w:name="_Toc164608672"/>
      <w:r/>
      <w:bookmarkStart w:id="861" w:name="_Toc305158900"/>
      <w:r/>
      <w:bookmarkStart w:id="862" w:name="_Toc305158826"/>
      <w:r/>
      <w:bookmarkStart w:id="863" w:name="_Toc226309802"/>
      <w:r/>
      <w:bookmarkStart w:id="864" w:name="_Toc264969248"/>
      <w:r/>
      <w:bookmarkStart w:id="865" w:name="_Toc226965831"/>
      <w:r/>
      <w:bookmarkStart w:id="866" w:name="_Toc226337254"/>
      <w:r>
        <w:rPr>
          <w:rFonts w:hint="eastAsia"/>
          <w:b/>
          <w:color w:val="000000"/>
          <w:sz w:val="36"/>
          <w:szCs w:val="36"/>
        </w:rPr>
      </w:r>
      <w:r/>
    </w:p>
    <w:p>
      <w:pPr>
        <w:pStyle w:val="936"/>
        <w:jc w:val="center"/>
        <w:spacing w:line="360" w:lineRule="exact"/>
        <w:rPr>
          <w:b/>
          <w:color w:val="000000"/>
          <w:sz w:val="36"/>
          <w:szCs w:val="36"/>
        </w:rPr>
      </w:pPr>
      <w:r>
        <w:rPr>
          <w:rFonts w:hint="eastAsia"/>
          <w:b/>
          <w:color w:val="000000"/>
          <w:sz w:val="36"/>
          <w:szCs w:val="36"/>
        </w:rPr>
        <w:t xml:space="preserve">开标一览表</w:t>
      </w:r>
      <w:bookmarkEnd w:id="856"/>
      <w:r/>
      <w:bookmarkEnd w:id="857"/>
      <w:r/>
      <w:bookmarkEnd w:id="858"/>
      <w:r/>
      <w:bookmarkEnd w:id="859"/>
      <w:r/>
      <w:bookmarkEnd w:id="860"/>
      <w:r/>
      <w:bookmarkEnd w:id="861"/>
      <w:r/>
      <w:bookmarkEnd w:id="862"/>
      <w:r/>
      <w:bookmarkEnd w:id="863"/>
      <w:r/>
      <w:bookmarkEnd w:id="864"/>
      <w:r/>
      <w:bookmarkEnd w:id="865"/>
      <w:r/>
      <w:bookmarkEnd w:id="866"/>
      <w:r>
        <w:rPr>
          <w:b/>
          <w:color w:val="000000"/>
          <w:sz w:val="36"/>
          <w:szCs w:val="36"/>
        </w:rPr>
      </w:r>
      <w:r/>
    </w:p>
    <w:p>
      <w:pPr>
        <w:pStyle w:val="93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p>
      <w:pPr>
        <w:pStyle w:val="936"/>
        <w:jc w:val="left"/>
        <w:rPr>
          <w:color w:val="000000"/>
          <w:sz w:val="24"/>
        </w:rPr>
      </w:pPr>
      <w:r>
        <w:rPr>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36"/>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936"/>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936"/>
              <w:jc w:val="center"/>
              <w:tabs>
                <w:tab w:val="left" w:pos="5580" w:leader="none"/>
              </w:tabs>
              <w:rPr>
                <w:rFonts w:hint="eastAsia" w:eastAsia="宋体"/>
                <w:b/>
                <w:color w:val="000000"/>
                <w:sz w:val="24"/>
              </w:rPr>
            </w:pPr>
            <w:r>
              <w:rPr>
                <w:rFonts w:hint="eastAsia"/>
                <w:b/>
                <w:color w:val="000000"/>
                <w:sz w:val="24"/>
              </w:rPr>
              <w:t xml:space="preserve">报价</w:t>
            </w:r>
            <w:r>
              <w:rPr>
                <w:rFonts w:hint="eastAsia"/>
                <w:b/>
                <w:color w:val="000000"/>
                <w:sz w:val="24"/>
                <w:lang w:eastAsia="zh-CN"/>
              </w:rPr>
              <w:t xml:space="preserve">（元）</w:t>
            </w:r>
            <w:r>
              <w:rPr>
                <w:rFonts w:hint="eastAsia" w:eastAsia="宋体"/>
                <w:b/>
                <w:color w:val="000000"/>
                <w:sz w:val="24"/>
              </w:rPr>
            </w:r>
            <w:r/>
          </w:p>
        </w:tc>
      </w:tr>
      <w:tr>
        <w:trPr>
          <w:trHeight w:val="674"/>
        </w:trPr>
        <w:tc>
          <w:tcPr>
            <w:tcW w:w="810" w:type="dxa"/>
            <w:vAlign w:val="center"/>
            <w:vMerge w:val="continue"/>
            <w:textDirection w:val="lrTb"/>
            <w:noWrap w:val="false"/>
          </w:tcPr>
          <w:p>
            <w:pPr>
              <w:pStyle w:val="936"/>
              <w:jc w:val="left"/>
              <w:widowControl/>
              <w:rPr>
                <w:b/>
                <w:color w:val="000000"/>
                <w:sz w:val="24"/>
              </w:rPr>
            </w:pPr>
            <w:r>
              <w:rPr>
                <w:b/>
                <w:color w:val="000000"/>
                <w:sz w:val="24"/>
              </w:rPr>
            </w:r>
            <w:r/>
          </w:p>
        </w:tc>
        <w:tc>
          <w:tcPr>
            <w:tcW w:w="3204" w:type="dxa"/>
            <w:vAlign w:val="center"/>
            <w:vMerge w:val="continue"/>
            <w:textDirection w:val="lrTb"/>
            <w:noWrap w:val="false"/>
          </w:tcPr>
          <w:p>
            <w:pPr>
              <w:pStyle w:val="936"/>
              <w:jc w:val="left"/>
              <w:widowControl/>
              <w:rPr>
                <w:b/>
                <w:color w:val="000000"/>
                <w:sz w:val="24"/>
              </w:rPr>
            </w:pPr>
            <w:r>
              <w:rPr>
                <w:b/>
                <w:color w:val="000000"/>
                <w:sz w:val="24"/>
              </w:rPr>
            </w:r>
            <w:r/>
          </w:p>
        </w:tc>
        <w:tc>
          <w:tcPr>
            <w:tcW w:w="1239" w:type="dxa"/>
            <w:vAlign w:val="center"/>
            <w:textDirection w:val="lrTb"/>
            <w:noWrap w:val="false"/>
          </w:tcPr>
          <w:p>
            <w:pPr>
              <w:pStyle w:val="936"/>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936"/>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936"/>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936"/>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936"/>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936"/>
              <w:jc w:val="center"/>
              <w:tabs>
                <w:tab w:val="left" w:pos="5580" w:leader="none"/>
              </w:tabs>
              <w:rPr>
                <w:color w:val="000000"/>
                <w:sz w:val="24"/>
              </w:rPr>
            </w:pPr>
            <w:r>
              <w:rPr>
                <w:color w:val="000000"/>
                <w:sz w:val="24"/>
              </w:rPr>
            </w:r>
            <w:r/>
          </w:p>
        </w:tc>
      </w:tr>
    </w:tbl>
    <w:p>
      <w:pPr>
        <w:pStyle w:val="936"/>
        <w:jc w:val="left"/>
        <w:rPr>
          <w:color w:val="000000"/>
          <w:sz w:val="24"/>
        </w:rPr>
      </w:pPr>
      <w:r>
        <w:rPr>
          <w:color w:val="000000"/>
          <w:sz w:val="24"/>
        </w:rPr>
      </w:r>
      <w:r/>
    </w:p>
    <w:p>
      <w:pPr>
        <w:pStyle w:val="936"/>
        <w:spacing w:before="25" w:after="25" w:line="360" w:lineRule="auto"/>
        <w:rPr>
          <w:rFonts w:hint="eastAsia" w:ascii="Times New Roman" w:hAnsi="Times New Roman" w:eastAsia="宋体" w:cs="Times New Roman"/>
          <w:color w:val="000000"/>
          <w:sz w:val="24"/>
          <w:lang w:val="zh-CN" w:eastAsia="zh-CN"/>
        </w:rPr>
      </w:pPr>
      <w:r>
        <w:rPr>
          <w:rFonts w:hint="eastAsia"/>
          <w:color w:val="000000"/>
          <w:sz w:val="24"/>
          <w:lang w:val="zh-CN"/>
        </w:rPr>
        <w:t xml:space="preserve">注：</w:t>
      </w:r>
      <w:r>
        <w:rPr>
          <w:rFonts w:hint="eastAsia" w:ascii="Times New Roman" w:hAnsi="Times New Roman" w:eastAsia="宋体" w:cs="Times New Roman"/>
          <w:color w:val="000000"/>
          <w:sz w:val="24"/>
          <w:lang w:val="zh-CN" w:eastAsia="zh-CN"/>
        </w:rPr>
        <w:t xml:space="preserve">1.</w:t>
      </w:r>
      <w:r>
        <w:rPr>
          <w:rFonts w:hint="eastAsia" w:ascii="Times New Roman" w:hAnsi="Times New Roman" w:eastAsia="宋体" w:cs="Times New Roman"/>
          <w:color w:val="000000"/>
          <w:sz w:val="24"/>
          <w:lang w:val="en-US" w:eastAsia="zh-CN"/>
        </w:rPr>
        <w:t xml:space="preserve">投标单位</w:t>
      </w:r>
      <w:r>
        <w:rPr>
          <w:rFonts w:hint="eastAsia" w:ascii="Times New Roman" w:hAnsi="Times New Roman" w:eastAsia="宋体" w:cs="Times New Roman"/>
          <w:color w:val="000000"/>
          <w:sz w:val="24"/>
          <w:lang w:val="zh-CN" w:eastAsia="zh-CN"/>
        </w:rPr>
        <w:t xml:space="preserve">在提交投标文件时，应按照投标工具（苏采云客户端）的提示流程编制提交开标一览表，开标一览表格式以投标工具中的为准。</w:t>
      </w:r>
      <w:r>
        <w:rPr>
          <w:rFonts w:hint="eastAsia" w:ascii="Times New Roman" w:hAnsi="Times New Roman" w:eastAsia="宋体" w:cs="Times New Roman"/>
          <w:color w:val="000000"/>
          <w:sz w:val="24"/>
          <w:lang w:val="zh-CN" w:eastAsia="zh-CN"/>
        </w:rPr>
      </w:r>
      <w:r/>
    </w:p>
    <w:p>
      <w:pPr>
        <w:pStyle w:val="936"/>
        <w:spacing w:before="25" w:after="25" w:line="360" w:lineRule="auto"/>
        <w:rPr>
          <w:color w:val="000000"/>
          <w:sz w:val="24"/>
          <w:lang w:val="zh-CN"/>
        </w:rPr>
      </w:pPr>
      <w:r>
        <w:rPr>
          <w:color w:val="000000"/>
          <w:sz w:val="24"/>
          <w:lang w:val="zh-CN"/>
        </w:rPr>
      </w:r>
      <w:r/>
    </w:p>
    <w:p>
      <w:pPr>
        <w:pStyle w:val="93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6"/>
        <w:jc w:val="center"/>
        <w:rPr>
          <w:color w:val="000000"/>
          <w:sz w:val="24"/>
          <w:szCs w:val="20"/>
        </w:rPr>
      </w:pPr>
      <w:r/>
      <w:bookmarkStart w:id="867" w:name="_Toc127151558"/>
      <w:r/>
      <w:bookmarkStart w:id="868" w:name="_Toc195842924"/>
      <w:r/>
      <w:bookmarkStart w:id="869" w:name="_Toc150774763"/>
      <w:r/>
      <w:bookmarkStart w:id="870" w:name="_Toc226965832"/>
      <w:r/>
      <w:bookmarkStart w:id="871" w:name="_Toc305158827"/>
      <w:r/>
      <w:bookmarkStart w:id="872" w:name="_Toc226965749"/>
      <w:r/>
      <w:bookmarkStart w:id="873" w:name="_Toc265228397"/>
      <w:r/>
      <w:bookmarkStart w:id="874" w:name="_Toc150480796"/>
      <w:r/>
      <w:bookmarkStart w:id="875" w:name="_Toc264969249"/>
      <w:r/>
      <w:bookmarkStart w:id="876" w:name="_Toc226337255"/>
      <w:r/>
      <w:bookmarkStart w:id="877" w:name="_Toc226309803"/>
      <w:r/>
      <w:bookmarkStart w:id="878" w:name="_Toc142311060"/>
      <w:r/>
      <w:bookmarkStart w:id="879" w:name="_Toc305158901"/>
      <w:r>
        <w:rPr>
          <w:color w:val="000000"/>
          <w:sz w:val="24"/>
          <w:szCs w:val="20"/>
        </w:rPr>
      </w:r>
      <w:r/>
    </w:p>
    <w:p>
      <w:pPr>
        <w:pStyle w:val="936"/>
        <w:jc w:val="center"/>
        <w:rPr>
          <w:color w:val="000000"/>
          <w:sz w:val="24"/>
          <w:szCs w:val="20"/>
        </w:rPr>
      </w:pPr>
      <w:r>
        <w:rPr>
          <w:color w:val="000000"/>
          <w:sz w:val="24"/>
          <w:szCs w:val="20"/>
        </w:rPr>
        <w:br w:type="page" w:clear="all"/>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color w:val="000000"/>
          <w:sz w:val="24"/>
          <w:szCs w:val="20"/>
        </w:rPr>
      </w:r>
      <w:r/>
    </w:p>
    <w:p>
      <w:pPr>
        <w:pStyle w:val="936"/>
        <w:jc w:val="left"/>
        <w:rPr>
          <w:rFonts w:eastAsia="宋体"/>
          <w:color w:val="000000"/>
          <w:sz w:val="24"/>
          <w:szCs w:val="20"/>
          <w:lang w:val="en-US" w:eastAsia="zh-CN"/>
        </w:rPr>
      </w:pPr>
      <w:r>
        <w:rPr>
          <w:rFonts w:hint="eastAsia"/>
          <w:color w:val="000000"/>
          <w:sz w:val="24"/>
          <w:szCs w:val="20"/>
          <w:lang w:val="en-US" w:eastAsia="zh-CN"/>
        </w:rPr>
        <w:t xml:space="preserve">5 分项报价表</w:t>
      </w:r>
      <w:r>
        <w:rPr>
          <w:rFonts w:eastAsia="宋体"/>
          <w:color w:val="000000"/>
          <w:sz w:val="24"/>
          <w:szCs w:val="20"/>
          <w:lang w:val="en-US" w:eastAsia="zh-CN"/>
        </w:rPr>
      </w:r>
      <w:r/>
    </w:p>
    <w:p>
      <w:pPr>
        <w:pStyle w:val="936"/>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936"/>
        <w:tabs>
          <w:tab w:val="left" w:pos="1800" w:leader="none"/>
          <w:tab w:val="left" w:pos="5580" w:leader="none"/>
        </w:tabs>
        <w:rPr>
          <w:color w:val="000000"/>
          <w:sz w:val="24"/>
        </w:rPr>
      </w:pPr>
      <w:r/>
      <w:bookmarkStart w:id="880" w:name="_Toc127151561"/>
      <w:r/>
      <w:bookmarkStart w:id="881" w:name="_Toc150480797"/>
      <w:r/>
      <w:bookmarkStart w:id="882" w:name="_Toc305158904"/>
      <w:r/>
      <w:bookmarkStart w:id="883" w:name="_Toc226337258"/>
      <w:r/>
      <w:bookmarkStart w:id="884" w:name="_Toc150774765"/>
      <w:r/>
      <w:bookmarkStart w:id="885" w:name="_Toc226965835"/>
      <w:r/>
      <w:bookmarkStart w:id="886" w:name="_Toc226965752"/>
      <w:r/>
      <w:bookmarkStart w:id="887" w:name="_Toc264969252"/>
      <w:r/>
      <w:bookmarkStart w:id="888" w:name="_Toc226309806"/>
      <w:r/>
      <w:bookmarkStart w:id="889" w:name="_Toc265228400"/>
      <w:r/>
      <w:bookmarkStart w:id="890" w:name="_Toc142311062"/>
      <w:r/>
      <w:bookmarkStart w:id="891" w:name="_Toc150480798"/>
      <w:r/>
      <w:bookmarkStart w:id="892" w:name="_Toc305158830"/>
      <w:r/>
      <w:bookmarkStart w:id="893" w:name="_Toc127151562"/>
      <w:r/>
      <w:bookmarkStart w:id="894" w:name="_Toc195842927"/>
      <w:r/>
      <w:bookmarkStart w:id="895" w:name="_Toc265228399"/>
      <w:r/>
      <w:bookmarkStart w:id="896" w:name="_Toc226337257"/>
      <w:r/>
      <w:bookmarkStart w:id="897" w:name="_Toc305158903"/>
      <w:r/>
      <w:bookmarkStart w:id="898" w:name="_Toc226309805"/>
      <w:r/>
      <w:bookmarkStart w:id="899" w:name="_Toc195842926"/>
      <w:r/>
      <w:bookmarkStart w:id="900" w:name="_Toc226965834"/>
      <w:r/>
      <w:bookmarkStart w:id="901" w:name="_Toc142311061"/>
      <w:r/>
      <w:bookmarkStart w:id="902" w:name="_Toc305158829"/>
      <w:r/>
      <w:bookmarkStart w:id="903" w:name="_Toc226965751"/>
      <w:r/>
      <w:bookmarkStart w:id="904" w:name="_Toc150774764"/>
      <w:r/>
      <w:bookmarkStart w:id="905" w:name="_Toc264969251"/>
      <w:r>
        <w:rPr>
          <w:color w:val="000000"/>
          <w:sz w:val="24"/>
        </w:rPr>
        <w:t xml:space="preserve">项目编号/包号：___________ 项目名称：__________报价单位：人民币元</w:t>
      </w:r>
      <w:r>
        <w:rPr>
          <w:color w:val="000000"/>
          <w:sz w:val="24"/>
        </w:rPr>
      </w:r>
      <w:r/>
    </w:p>
    <w:tbl>
      <w:tblPr>
        <w:tblW w:w="98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381"/>
        <w:gridCol w:w="2864"/>
        <w:gridCol w:w="1189"/>
        <w:gridCol w:w="734"/>
        <w:gridCol w:w="646"/>
        <w:gridCol w:w="946"/>
        <w:gridCol w:w="1200"/>
      </w:tblGrid>
      <w:tr>
        <w:trPr>
          <w:trHeight w:val="535"/>
        </w:trPr>
        <w:tc>
          <w:tcPr>
            <w:tcW w:w="878"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序号</w:t>
            </w:r>
            <w:r>
              <w:rPr>
                <w:rFonts w:hint="eastAsia" w:ascii="宋体" w:hAnsi="宋体" w:eastAsia="宋体" w:cs="宋体"/>
                <w:b/>
                <w:sz w:val="28"/>
                <w:szCs w:val="28"/>
              </w:rPr>
            </w:r>
            <w:r/>
          </w:p>
        </w:tc>
        <w:tc>
          <w:tcPr>
            <w:tcW w:w="1381"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cs="宋体"/>
                <w:b/>
                <w:sz w:val="28"/>
                <w:szCs w:val="28"/>
                <w:lang w:val="en-US" w:eastAsia="zh-CN"/>
              </w:rPr>
              <w:t xml:space="preserve">设备</w:t>
            </w:r>
            <w:r>
              <w:rPr>
                <w:rFonts w:hint="eastAsia" w:ascii="宋体" w:hAnsi="宋体" w:eastAsia="宋体" w:cs="宋体"/>
                <w:b/>
                <w:sz w:val="28"/>
                <w:szCs w:val="28"/>
              </w:rPr>
              <w:t xml:space="preserve">名称</w:t>
            </w:r>
            <w:r>
              <w:rPr>
                <w:rFonts w:hint="eastAsia" w:ascii="宋体" w:hAnsi="宋体" w:eastAsia="宋体" w:cs="宋体"/>
                <w:b/>
                <w:sz w:val="28"/>
                <w:szCs w:val="28"/>
              </w:rPr>
            </w:r>
            <w:r/>
          </w:p>
        </w:tc>
        <w:tc>
          <w:tcPr>
            <w:tcW w:w="2864"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规格/品牌/型号</w:t>
            </w:r>
            <w:r>
              <w:rPr>
                <w:rFonts w:hint="eastAsia" w:ascii="宋体" w:hAnsi="宋体" w:eastAsia="宋体" w:cs="宋体"/>
                <w:b/>
                <w:sz w:val="28"/>
                <w:szCs w:val="28"/>
              </w:rPr>
            </w:r>
            <w:r/>
          </w:p>
        </w:tc>
        <w:tc>
          <w:tcPr>
            <w:tcW w:w="1189"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制造商名称</w:t>
            </w:r>
            <w:r>
              <w:rPr>
                <w:rFonts w:hint="eastAsia" w:ascii="宋体" w:hAnsi="宋体" w:eastAsia="宋体" w:cs="宋体"/>
                <w:b/>
                <w:sz w:val="28"/>
                <w:szCs w:val="28"/>
              </w:rPr>
            </w:r>
            <w:r/>
          </w:p>
        </w:tc>
        <w:tc>
          <w:tcPr>
            <w:tcW w:w="734"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数量</w:t>
            </w:r>
            <w:r>
              <w:rPr>
                <w:rFonts w:hint="eastAsia" w:ascii="宋体" w:hAnsi="宋体" w:eastAsia="宋体" w:cs="宋体"/>
                <w:b/>
                <w:sz w:val="28"/>
                <w:szCs w:val="28"/>
              </w:rPr>
            </w:r>
            <w:r/>
          </w:p>
        </w:tc>
        <w:tc>
          <w:tcPr>
            <w:tcW w:w="646"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单位</w:t>
            </w:r>
            <w:r>
              <w:rPr>
                <w:rFonts w:hint="eastAsia" w:ascii="宋体" w:hAnsi="宋体" w:eastAsia="宋体" w:cs="宋体"/>
                <w:b/>
                <w:sz w:val="28"/>
                <w:szCs w:val="28"/>
              </w:rPr>
            </w:r>
            <w:r/>
          </w:p>
        </w:tc>
        <w:tc>
          <w:tcPr>
            <w:tcW w:w="946"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单价（元）</w:t>
            </w:r>
            <w:r>
              <w:rPr>
                <w:rFonts w:hint="eastAsia" w:ascii="宋体" w:hAnsi="宋体" w:eastAsia="宋体" w:cs="宋体"/>
                <w:b/>
                <w:sz w:val="28"/>
                <w:szCs w:val="28"/>
              </w:rPr>
            </w:r>
            <w:r/>
          </w:p>
        </w:tc>
        <w:tc>
          <w:tcPr>
            <w:tcW w:w="1200"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合价（元）</w:t>
            </w:r>
            <w:r>
              <w:rPr>
                <w:rFonts w:hint="eastAsia" w:ascii="宋体" w:hAnsi="宋体" w:eastAsia="宋体" w:cs="宋体"/>
                <w:b/>
                <w:sz w:val="28"/>
                <w:szCs w:val="28"/>
              </w:rPr>
            </w:r>
            <w:r/>
          </w:p>
        </w:tc>
      </w:tr>
      <w:tr>
        <w:trPr>
          <w:trHeight w:val="832"/>
        </w:trPr>
        <w:tc>
          <w:tcPr>
            <w:tcW w:w="878"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rPr>
                <w:rFonts w:hint="eastAsia" w:ascii="宋体" w:hAnsi="宋体" w:eastAsia="宋体" w:cs="宋体"/>
                <w:bCs/>
                <w:sz w:val="28"/>
                <w:szCs w:val="28"/>
              </w:rPr>
            </w:r>
            <w:r/>
          </w:p>
        </w:tc>
        <w:tc>
          <w:tcPr>
            <w:tcW w:w="1381" w:type="dxa"/>
            <w:vAlign w:val="center"/>
            <w:textDirection w:val="lrTb"/>
            <w:noWrap w:val="false"/>
          </w:tcPr>
          <w:p>
            <w:pPr>
              <w:pStyle w:val="936"/>
              <w:ind w:left="0" w:right="0" w:firstLine="42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2864" w:type="dxa"/>
            <w:vAlign w:val="center"/>
            <w:textDirection w:val="lrTb"/>
            <w:noWrap w:val="false"/>
          </w:tcPr>
          <w:p>
            <w:pPr>
              <w:pStyle w:val="936"/>
              <w:ind w:left="0" w:right="0" w:firstLine="422"/>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tcW w:w="1189"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734"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646"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6"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00"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trHeight w:val="832"/>
        </w:trPr>
        <w:tc>
          <w:tcPr>
            <w:tcW w:w="878"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381" w:type="dxa"/>
            <w:vAlign w:val="center"/>
            <w:textDirection w:val="lrTb"/>
            <w:noWrap w:val="false"/>
          </w:tcPr>
          <w:p>
            <w:pPr>
              <w:pStyle w:val="936"/>
              <w:ind w:left="0" w:right="0" w:firstLine="42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2864" w:type="dxa"/>
            <w:vAlign w:val="center"/>
            <w:textDirection w:val="lrTb"/>
            <w:noWrap w:val="false"/>
          </w:tcPr>
          <w:p>
            <w:pPr>
              <w:pStyle w:val="936"/>
              <w:ind w:left="0" w:right="0" w:firstLine="422"/>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tcW w:w="1189"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734"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646"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6"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00"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trHeight w:val="832"/>
        </w:trPr>
        <w:tc>
          <w:tcPr>
            <w:tcW w:w="878"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1381" w:type="dxa"/>
            <w:vAlign w:val="center"/>
            <w:textDirection w:val="lrTb"/>
            <w:noWrap w:val="false"/>
          </w:tcPr>
          <w:p>
            <w:pPr>
              <w:pStyle w:val="936"/>
              <w:ind w:left="0" w:right="0" w:firstLine="42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2864" w:type="dxa"/>
            <w:vAlign w:val="center"/>
            <w:textDirection w:val="lrTb"/>
            <w:noWrap w:val="false"/>
          </w:tcPr>
          <w:p>
            <w:pPr>
              <w:pStyle w:val="936"/>
              <w:ind w:left="0" w:right="0" w:firstLine="422"/>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tcW w:w="1189"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734"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646"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6"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00"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trHeight w:val="832"/>
        </w:trPr>
        <w:tc>
          <w:tcPr>
            <w:tcW w:w="878" w:type="dxa"/>
            <w:vAlign w:val="center"/>
            <w:textDirection w:val="lrTb"/>
            <w:noWrap w:val="false"/>
          </w:tcPr>
          <w:p>
            <w:pPr>
              <w:pStyle w:val="936"/>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sz w:val="28"/>
                <w:szCs w:val="28"/>
              </w:rPr>
            </w:r>
            <w:r/>
          </w:p>
        </w:tc>
        <w:tc>
          <w:tcPr>
            <w:tcW w:w="1381" w:type="dxa"/>
            <w:vAlign w:val="center"/>
            <w:textDirection w:val="lrTb"/>
            <w:noWrap w:val="false"/>
          </w:tcPr>
          <w:p>
            <w:pPr>
              <w:pStyle w:val="936"/>
              <w:ind w:left="0" w:right="0" w:firstLine="42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2864" w:type="dxa"/>
            <w:vAlign w:val="center"/>
            <w:textDirection w:val="lrTb"/>
            <w:noWrap w:val="false"/>
          </w:tcPr>
          <w:p>
            <w:pPr>
              <w:pStyle w:val="936"/>
              <w:ind w:left="0" w:right="0" w:firstLine="422"/>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tcW w:w="1189"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734"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646" w:type="dxa"/>
            <w:vAlign w:val="center"/>
            <w:textDirection w:val="lrTb"/>
            <w:noWrap w:val="false"/>
          </w:tcPr>
          <w:p>
            <w:pPr>
              <w:pStyle w:val="959"/>
              <w:ind w:left="0" w:right="0" w:firstLine="56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46"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00" w:type="dxa"/>
            <w:vAlign w:val="center"/>
            <w:textDirection w:val="lrTb"/>
            <w:noWrap w:val="false"/>
          </w:tcPr>
          <w:p>
            <w:pPr>
              <w:pStyle w:val="936"/>
              <w:ind w:left="0" w:right="0" w:firstLine="560"/>
              <w:jc w:val="center"/>
              <w:keepLines w:val="0"/>
              <w:keepNext w:val="0"/>
              <w:spacing w:before="0" w:beforeAutospacing="0" w:after="0" w:afterAutospacing="0" w:line="240" w:lineRule="auto"/>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trHeight w:val="1062"/>
        </w:trPr>
        <w:tc>
          <w:tcPr>
            <w:gridSpan w:val="8"/>
            <w:tcW w:w="9838" w:type="dxa"/>
            <w:vAlign w:val="center"/>
            <w:textDirection w:val="lrTb"/>
            <w:noWrap w:val="false"/>
          </w:tcPr>
          <w:p>
            <w:pPr>
              <w:pStyle w:val="936"/>
              <w:ind w:left="0" w:right="0" w:firstLine="0"/>
              <w:jc w:val="left"/>
              <w:keepLines w:val="0"/>
              <w:keepNext w:val="0"/>
              <w:spacing w:before="0" w:beforeAutospacing="0" w:after="0" w:afterAutospacing="0" w:line="240" w:lineRule="auto"/>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none"/>
                <w:lang w:val="en-US" w:eastAsia="zh-CN"/>
              </w:rPr>
              <w:t xml:space="preserve">（大写）</w:t>
            </w:r>
            <w:r>
              <w:rPr>
                <w:rFonts w:hint="eastAsia" w:ascii="宋体" w:hAnsi="宋体" w:eastAsia="宋体" w:cs="宋体"/>
                <w:b/>
                <w:sz w:val="28"/>
                <w:szCs w:val="28"/>
              </w:rPr>
              <w:t xml:space="preserve">；币种：人民币；单位：元 </w:t>
            </w:r>
            <w:r>
              <w:rPr>
                <w:rFonts w:hint="eastAsia" w:ascii="宋体" w:hAnsi="宋体" w:eastAsia="宋体" w:cs="宋体"/>
                <w:b/>
                <w:sz w:val="28"/>
                <w:szCs w:val="28"/>
              </w:rPr>
            </w:r>
            <w:r/>
          </w:p>
        </w:tc>
      </w:tr>
      <w:tr>
        <w:trPr>
          <w:trHeight w:val="936"/>
        </w:trPr>
        <w:tc>
          <w:tcPr>
            <w:gridSpan w:val="8"/>
            <w:tcW w:w="9838" w:type="dxa"/>
            <w:vAlign w:val="center"/>
            <w:textDirection w:val="lrTb"/>
            <w:noWrap w:val="false"/>
          </w:tcPr>
          <w:p>
            <w:pPr>
              <w:pStyle w:val="936"/>
              <w:ind w:left="0" w:right="0" w:firstLine="0"/>
              <w:keepLines w:val="0"/>
              <w:keepNext w:val="0"/>
              <w:spacing w:before="0" w:beforeAutospacing="0" w:after="0" w:afterAutospacing="0" w:line="240" w:lineRule="auto"/>
              <w:widowControl/>
              <w:rPr>
                <w:rFonts w:hint="eastAsia" w:ascii="宋体" w:hAnsi="宋体" w:eastAsia="宋体" w:cs="宋体"/>
                <w:b/>
                <w:sz w:val="28"/>
                <w:szCs w:val="28"/>
              </w:rPr>
              <w:outlineLvl w:val="3"/>
              <w:suppressLineNumbers w:val="0"/>
            </w:pPr>
            <w:r>
              <w:rPr>
                <w:rFonts w:hint="eastAsia" w:ascii="宋体" w:hAnsi="宋体" w:eastAsia="宋体" w:cs="宋体"/>
                <w:b/>
                <w:sz w:val="28"/>
                <w:szCs w:val="28"/>
              </w:rPr>
              <w:t xml:space="preserve">核心产品品牌</w:t>
            </w:r>
            <w:r>
              <w:rPr>
                <w:rFonts w:hint="eastAsia" w:ascii="宋体" w:hAnsi="宋体" w:eastAsia="宋体" w:cs="宋体"/>
                <w:b/>
                <w:sz w:val="28"/>
                <w:szCs w:val="28"/>
              </w:rPr>
            </w:r>
            <w:r/>
          </w:p>
          <w:p>
            <w:pPr>
              <w:pStyle w:val="936"/>
              <w:ind w:left="0" w:right="0" w:firstLine="0"/>
              <w:jc w:val="left"/>
              <w:keepLines w:val="0"/>
              <w:keepNext w:val="0"/>
              <w:spacing w:before="0" w:beforeAutospacing="0" w:after="0" w:afterAutospacing="0" w:line="240" w:lineRule="auto"/>
              <w:widowControl/>
              <w:rPr>
                <w:rFonts w:hint="eastAsia" w:ascii="宋体" w:hAnsi="宋体" w:eastAsia="宋体" w:cs="宋体"/>
                <w:b/>
                <w:sz w:val="28"/>
                <w:szCs w:val="28"/>
              </w:rPr>
              <w:suppressLineNumbers w:val="0"/>
            </w:pPr>
            <w:r>
              <w:rPr>
                <w:rFonts w:hint="eastAsia" w:ascii="宋体" w:hAnsi="宋体" w:eastAsia="宋体" w:cs="宋体"/>
                <w:b/>
                <w:sz w:val="28"/>
                <w:szCs w:val="28"/>
              </w:rPr>
              <w:t xml:space="preserve">我单位所投核心产品的品牌为：</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w:t>
            </w:r>
            <w:r>
              <w:rPr>
                <w:rFonts w:hint="eastAsia" w:ascii="宋体" w:hAnsi="宋体" w:eastAsia="宋体" w:cs="宋体"/>
                <w:b/>
                <w:sz w:val="28"/>
                <w:szCs w:val="28"/>
              </w:rPr>
            </w:r>
            <w:r/>
          </w:p>
        </w:tc>
      </w:tr>
    </w:tbl>
    <w:p>
      <w:pPr>
        <w:pStyle w:val="936"/>
        <w:jc w:val="left"/>
        <w:tabs>
          <w:tab w:val="left" w:pos="1800" w:leader="none"/>
          <w:tab w:val="left" w:pos="5580" w:leader="none"/>
        </w:tabs>
        <w:rPr>
          <w:rFonts w:hint="eastAsia"/>
          <w:color w:val="000000"/>
          <w:sz w:val="24"/>
        </w:rPr>
      </w:pPr>
      <w:r>
        <w:rPr>
          <w:rFonts w:hint="eastAsia"/>
          <w:color w:val="000000"/>
          <w:sz w:val="24"/>
        </w:rPr>
      </w:r>
      <w:r/>
    </w:p>
    <w:p>
      <w:pPr>
        <w:pStyle w:val="936"/>
        <w:jc w:val="left"/>
        <w:tabs>
          <w:tab w:val="left" w:pos="1800" w:leader="none"/>
          <w:tab w:val="left" w:pos="5580" w:leader="none"/>
        </w:tabs>
        <w:rPr>
          <w:rFonts w:hint="eastAsia"/>
          <w:color w:val="000000"/>
          <w:sz w:val="24"/>
        </w:rPr>
      </w:pPr>
      <w:r>
        <w:rPr>
          <w:rFonts w:hint="eastAsia"/>
          <w:color w:val="000000"/>
          <w:sz w:val="24"/>
        </w:rPr>
      </w:r>
      <w:r/>
    </w:p>
    <w:p>
      <w:pPr>
        <w:pStyle w:val="936"/>
        <w:ind w:firstLine="0"/>
        <w:jc w:val="left"/>
        <w:spacing w:line="312" w:lineRule="auto"/>
        <w:widowControl/>
        <w:rPr>
          <w:rFonts w:hint="eastAsia" w:ascii="宋体" w:hAnsi="宋体" w:eastAsia="宋体" w:cs="宋体"/>
          <w:b/>
          <w:bCs/>
          <w:color w:val="ff0000"/>
          <w:sz w:val="24"/>
          <w:szCs w:val="24"/>
          <w:highlight w:val="yellow"/>
          <w:lang w:eastAsia="en-US"/>
        </w:rPr>
      </w:pPr>
      <w:r>
        <w:rPr>
          <w:rFonts w:hint="eastAsia" w:ascii="宋体" w:hAnsi="宋体" w:eastAsia="宋体" w:cs="宋体"/>
          <w:b/>
          <w:bCs/>
          <w:color w:val="ff0000"/>
          <w:sz w:val="24"/>
          <w:szCs w:val="24"/>
          <w:highlight w:val="yellow"/>
          <w:lang w:eastAsia="en-US"/>
        </w:rPr>
        <w:t xml:space="preserve">填写说明：</w:t>
      </w:r>
      <w:r>
        <w:rPr>
          <w:rFonts w:hint="eastAsia" w:ascii="宋体" w:hAnsi="宋体" w:eastAsia="宋体" w:cs="宋体"/>
          <w:b/>
          <w:bCs/>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1.本表可按同样格式扩展。</w:t>
      </w:r>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2. 如所投货物属于定制类的非量产货物或无具体品牌、型号的货物，可以在“规格/品牌/型号”一栏仅填写规格信息而不填写品牌、型号等信息（品牌、型号信息用“定制”描述即可）；</w:t>
      </w:r>
      <w:bookmarkStart w:id="906" w:name="_Hlk73646428"/>
      <w:r>
        <w:rPr>
          <w:rFonts w:hint="eastAsia" w:ascii="宋体" w:hAnsi="宋体" w:eastAsia="宋体" w:cs="宋体"/>
          <w:b/>
          <w:color w:val="ff0000"/>
          <w:sz w:val="24"/>
          <w:szCs w:val="24"/>
          <w:highlight w:val="yellow"/>
          <w:lang w:eastAsia="en-US"/>
        </w:rPr>
        <w:t xml:space="preserve">此类填写错误（所投货物为定制类的非量产货物但供应商却错误填报了品牌、型号）的不利后果由供应商承担，经评审委员会认定，在使用综合评分法的项目中一项此类填写错误将按照一项招标技术要求作负偏离处理。</w:t>
      </w:r>
      <w:bookmarkEnd w:id="906"/>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3.</w:t>
      </w:r>
      <w:bookmarkStart w:id="907" w:name="_Hlk72074795"/>
      <w:r>
        <w:rPr>
          <w:rFonts w:hint="eastAsia" w:ascii="宋体" w:hAnsi="宋体" w:eastAsia="宋体" w:cs="宋体"/>
          <w:b/>
          <w:color w:val="ff0000"/>
          <w:sz w:val="24"/>
          <w:szCs w:val="24"/>
          <w:highlight w:val="yellow"/>
          <w:lang w:eastAsia="en-US"/>
        </w:rPr>
        <w:t xml:space="preserve">“原产地”是指该货物的实际生产加工地，而非品牌总公司所在地</w:t>
      </w:r>
      <w:bookmarkEnd w:id="907"/>
      <w:r>
        <w:rPr>
          <w:rFonts w:hint="eastAsia" w:ascii="宋体" w:hAnsi="宋体" w:eastAsia="宋体" w:cs="宋体"/>
          <w:b/>
          <w:color w:val="ff0000"/>
          <w:sz w:val="24"/>
          <w:szCs w:val="24"/>
          <w:highlight w:val="yellow"/>
          <w:lang w:eastAsia="en-US"/>
        </w:rPr>
        <w:t xml:space="preserve">。</w:t>
      </w:r>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4.所投货物均应填写制造商名称。</w:t>
      </w:r>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5.以上分项报价表的投标总价应当与开标一览表的投标总价一致。</w:t>
      </w:r>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6.单价、合价和投标总价为包干价，即三者均应包含货物的价款、包装、运输、装卸、安装、调试、技术指导、培训、咨询、服务、保险、税费、检测、验收合格交付使用之前以及技术和售后服务等其他各项有关费用。</w:t>
      </w:r>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rFonts w:hint="eastAsia" w:ascii="宋体" w:hAnsi="宋体" w:eastAsia="宋体" w:cs="宋体"/>
          <w:b/>
          <w:color w:val="ff0000"/>
          <w:sz w:val="24"/>
          <w:szCs w:val="24"/>
          <w:highlight w:val="yellow"/>
          <w:lang w:eastAsia="en-US"/>
        </w:rPr>
      </w:pPr>
      <w:r>
        <w:rPr>
          <w:rFonts w:hint="eastAsia" w:ascii="宋体" w:hAnsi="宋体" w:eastAsia="宋体" w:cs="宋体"/>
          <w:b/>
          <w:color w:val="ff0000"/>
          <w:sz w:val="24"/>
          <w:szCs w:val="24"/>
          <w:highlight w:val="yellow"/>
          <w:lang w:eastAsia="en-US"/>
        </w:rPr>
        <w:t xml:space="preserve">7.所有价格应按“招标文件”中规定的货币单位填写；投标总价应为以上各分项价格之和；投标总价和项目报价表中单个采购预算条目报价均不得超过对应的最高限价，否则将导致投标无效。</w:t>
      </w:r>
      <w:r>
        <w:rPr>
          <w:rFonts w:hint="eastAsia" w:ascii="宋体" w:hAnsi="宋体" w:eastAsia="宋体" w:cs="宋体"/>
          <w:b/>
          <w:color w:val="ff0000"/>
          <w:sz w:val="24"/>
          <w:szCs w:val="24"/>
          <w:highlight w:val="yellow"/>
          <w:lang w:eastAsia="en-US"/>
        </w:rPr>
      </w:r>
      <w:r/>
    </w:p>
    <w:p>
      <w:pPr>
        <w:pStyle w:val="936"/>
        <w:ind w:firstLine="562"/>
        <w:jc w:val="left"/>
        <w:spacing w:line="312" w:lineRule="auto"/>
        <w:widowControl/>
        <w:rPr>
          <w:color w:val="000000"/>
          <w:sz w:val="24"/>
          <w:szCs w:val="24"/>
        </w:rPr>
      </w:pPr>
      <w:r>
        <w:rPr>
          <w:rFonts w:hint="eastAsia" w:ascii="宋体" w:hAnsi="宋体" w:eastAsia="宋体" w:cs="宋体"/>
          <w:b/>
          <w:color w:val="ff0000"/>
          <w:sz w:val="24"/>
          <w:szCs w:val="24"/>
          <w:highlight w:val="yellow"/>
          <w:lang w:val="en-US" w:eastAsia="zh-CN"/>
        </w:rPr>
        <w:t xml:space="preserve">8.样品限价同时作为该产品投标最高限价，投标报价不得超过样品限价，否则作无效投标文件处理。</w:t>
      </w:r>
      <w:r>
        <w:rPr>
          <w:color w:val="000000"/>
          <w:sz w:val="24"/>
          <w:szCs w:val="24"/>
        </w:rPr>
      </w:r>
      <w:r/>
    </w:p>
    <w:p>
      <w:pPr>
        <w:pStyle w:val="93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9"/>
        <w:sectPr>
          <w:headerReference w:type="even" r:id="rId16"/>
          <w:headerReference w:type="first" r:id="rId17"/>
          <w:footerReference w:type="even" r:id="rId26"/>
          <w:footerReference w:type="first" r:id="rId27"/>
          <w:footnotePr/>
          <w:endnotePr/>
          <w:type w:val="nextPage"/>
          <w:pgSz w:w="11907" w:h="16840" w:orient="portrait"/>
          <w:pgMar w:top="1417" w:right="1134" w:bottom="1417" w:left="1134" w:header="851" w:footer="851" w:gutter="0"/>
          <w:cols w:num="1" w:sep="0" w:space="1701" w:equalWidth="1"/>
          <w:docGrid w:linePitch="360"/>
        </w:sectPr>
      </w:pPr>
      <w:r/>
      <w:r/>
    </w:p>
    <w:p>
      <w:pPr>
        <w:pStyle w:val="936"/>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rPr>
        <w:t xml:space="preserve">（实质性格式）</w:t>
      </w:r>
      <w:r>
        <w:rPr>
          <w:color w:val="000000"/>
          <w:sz w:val="24"/>
          <w:szCs w:val="20"/>
        </w:rPr>
      </w:r>
      <w:r/>
    </w:p>
    <w:p>
      <w:pPr>
        <w:pStyle w:val="936"/>
        <w:jc w:val="center"/>
        <w:spacing w:line="360" w:lineRule="auto"/>
        <w:tabs>
          <w:tab w:val="left" w:pos="2775" w:leader="none"/>
          <w:tab w:val="center" w:pos="4153" w:leader="none"/>
        </w:tabs>
        <w:rPr>
          <w:rFonts w:hint="eastAsia"/>
          <w:b/>
          <w:color w:val="000000"/>
          <w:sz w:val="36"/>
          <w:szCs w:val="36"/>
        </w:rPr>
      </w:pPr>
      <w:r>
        <w:rPr>
          <w:rFonts w:hint="eastAsia"/>
          <w:b/>
          <w:color w:val="000000"/>
          <w:sz w:val="36"/>
          <w:szCs w:val="36"/>
        </w:rPr>
        <w:t xml:space="preserve">合同条款偏离表</w:t>
      </w:r>
      <w:r>
        <w:rPr>
          <w:rFonts w:hint="eastAsia"/>
          <w:b/>
          <w:color w:val="000000"/>
          <w:sz w:val="36"/>
          <w:szCs w:val="36"/>
        </w:rPr>
      </w:r>
      <w:r/>
    </w:p>
    <w:p>
      <w:pPr>
        <w:pStyle w:val="1128"/>
      </w:pPr>
      <w:r/>
      <w:r/>
    </w:p>
    <w:p>
      <w:pPr>
        <w:pStyle w:val="93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36"/>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3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3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936"/>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36"/>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936"/>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936"/>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936"/>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936"/>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36"/>
              <w:jc w:val="center"/>
              <w:rPr>
                <w:color w:val="000000"/>
                <w:sz w:val="24"/>
              </w:rPr>
            </w:pPr>
            <w:r>
              <w:rPr>
                <w:color w:val="000000"/>
                <w:sz w:val="24"/>
              </w:rPr>
            </w:r>
            <w:r/>
          </w:p>
        </w:tc>
        <w:tc>
          <w:tcPr>
            <w:tcW w:w="1301" w:type="dxa"/>
            <w:vAlign w:val="center"/>
            <w:textDirection w:val="lrTb"/>
            <w:noWrap w:val="false"/>
          </w:tcPr>
          <w:p>
            <w:pPr>
              <w:pStyle w:val="936"/>
              <w:jc w:val="center"/>
              <w:rPr>
                <w:color w:val="000000"/>
                <w:sz w:val="24"/>
              </w:rPr>
            </w:pPr>
            <w:r>
              <w:rPr>
                <w:color w:val="000000"/>
                <w:sz w:val="24"/>
              </w:rPr>
            </w:r>
            <w:r/>
          </w:p>
        </w:tc>
        <w:tc>
          <w:tcPr>
            <w:tcW w:w="2007" w:type="dxa"/>
            <w:vAlign w:val="center"/>
            <w:textDirection w:val="lrTb"/>
            <w:noWrap w:val="false"/>
          </w:tcPr>
          <w:p>
            <w:pPr>
              <w:pStyle w:val="936"/>
              <w:jc w:val="center"/>
              <w:rPr>
                <w:color w:val="000000"/>
                <w:sz w:val="24"/>
              </w:rPr>
            </w:pPr>
            <w:r>
              <w:rPr>
                <w:color w:val="000000"/>
                <w:sz w:val="24"/>
              </w:rPr>
            </w:r>
            <w:r/>
          </w:p>
        </w:tc>
        <w:tc>
          <w:tcPr>
            <w:tcW w:w="2008" w:type="dxa"/>
            <w:vAlign w:val="center"/>
            <w:textDirection w:val="lrTb"/>
            <w:noWrap w:val="false"/>
          </w:tcPr>
          <w:p>
            <w:pPr>
              <w:pStyle w:val="936"/>
              <w:jc w:val="center"/>
              <w:rPr>
                <w:color w:val="000000"/>
                <w:sz w:val="24"/>
              </w:rPr>
            </w:pPr>
            <w:r>
              <w:rPr>
                <w:color w:val="000000"/>
                <w:sz w:val="24"/>
              </w:rPr>
            </w:r>
            <w:r/>
          </w:p>
        </w:tc>
        <w:tc>
          <w:tcPr>
            <w:tcW w:w="2458" w:type="dxa"/>
            <w:vAlign w:val="center"/>
            <w:textDirection w:val="lrTb"/>
            <w:noWrap w:val="false"/>
          </w:tcPr>
          <w:p>
            <w:pPr>
              <w:pStyle w:val="936"/>
              <w:jc w:val="center"/>
              <w:rPr>
                <w:color w:val="000000"/>
                <w:sz w:val="24"/>
              </w:rPr>
            </w:pPr>
            <w:r>
              <w:rPr>
                <w:color w:val="000000"/>
                <w:sz w:val="24"/>
              </w:rPr>
            </w:r>
            <w:r/>
          </w:p>
        </w:tc>
        <w:tc>
          <w:tcPr>
            <w:tcW w:w="788" w:type="dxa"/>
            <w:vAlign w:val="center"/>
            <w:textDirection w:val="lrTb"/>
            <w:noWrap w:val="false"/>
          </w:tcPr>
          <w:p>
            <w:pPr>
              <w:pStyle w:val="936"/>
              <w:jc w:val="center"/>
              <w:rPr>
                <w:color w:val="000000"/>
                <w:sz w:val="24"/>
              </w:rPr>
            </w:pPr>
            <w:r>
              <w:rPr>
                <w:color w:val="000000"/>
                <w:sz w:val="24"/>
              </w:rPr>
            </w:r>
            <w:r/>
          </w:p>
        </w:tc>
      </w:tr>
      <w:tr>
        <w:trPr>
          <w:trHeight w:val="930"/>
        </w:trPr>
        <w:tc>
          <w:tcPr>
            <w:tcW w:w="834" w:type="dxa"/>
            <w:vAlign w:val="center"/>
            <w:textDirection w:val="lrTb"/>
            <w:noWrap w:val="false"/>
          </w:tcPr>
          <w:p>
            <w:pPr>
              <w:pStyle w:val="936"/>
              <w:jc w:val="center"/>
              <w:rPr>
                <w:color w:val="000000"/>
                <w:sz w:val="24"/>
              </w:rPr>
            </w:pPr>
            <w:r>
              <w:rPr>
                <w:color w:val="000000"/>
                <w:sz w:val="24"/>
              </w:rPr>
            </w:r>
            <w:r/>
          </w:p>
        </w:tc>
        <w:tc>
          <w:tcPr>
            <w:tcW w:w="1301" w:type="dxa"/>
            <w:vAlign w:val="center"/>
            <w:textDirection w:val="lrTb"/>
            <w:noWrap w:val="false"/>
          </w:tcPr>
          <w:p>
            <w:pPr>
              <w:pStyle w:val="936"/>
              <w:jc w:val="center"/>
              <w:rPr>
                <w:color w:val="000000"/>
                <w:sz w:val="24"/>
              </w:rPr>
            </w:pPr>
            <w:r>
              <w:rPr>
                <w:color w:val="000000"/>
                <w:sz w:val="24"/>
              </w:rPr>
            </w:r>
            <w:r/>
          </w:p>
        </w:tc>
        <w:tc>
          <w:tcPr>
            <w:tcW w:w="2007" w:type="dxa"/>
            <w:vAlign w:val="center"/>
            <w:textDirection w:val="lrTb"/>
            <w:noWrap w:val="false"/>
          </w:tcPr>
          <w:p>
            <w:pPr>
              <w:pStyle w:val="936"/>
              <w:jc w:val="center"/>
              <w:rPr>
                <w:color w:val="000000"/>
                <w:sz w:val="24"/>
              </w:rPr>
            </w:pPr>
            <w:r>
              <w:rPr>
                <w:color w:val="000000"/>
                <w:sz w:val="24"/>
              </w:rPr>
            </w:r>
            <w:r/>
          </w:p>
        </w:tc>
        <w:tc>
          <w:tcPr>
            <w:tcW w:w="2008" w:type="dxa"/>
            <w:vAlign w:val="center"/>
            <w:textDirection w:val="lrTb"/>
            <w:noWrap w:val="false"/>
          </w:tcPr>
          <w:p>
            <w:pPr>
              <w:pStyle w:val="936"/>
              <w:jc w:val="center"/>
              <w:rPr>
                <w:color w:val="000000"/>
                <w:sz w:val="24"/>
              </w:rPr>
            </w:pPr>
            <w:r>
              <w:rPr>
                <w:color w:val="000000"/>
                <w:sz w:val="24"/>
              </w:rPr>
            </w:r>
            <w:r/>
          </w:p>
        </w:tc>
        <w:tc>
          <w:tcPr>
            <w:tcW w:w="2458" w:type="dxa"/>
            <w:vAlign w:val="center"/>
            <w:textDirection w:val="lrTb"/>
            <w:noWrap w:val="false"/>
          </w:tcPr>
          <w:p>
            <w:pPr>
              <w:pStyle w:val="936"/>
              <w:jc w:val="center"/>
              <w:rPr>
                <w:color w:val="000000"/>
                <w:sz w:val="24"/>
              </w:rPr>
            </w:pPr>
            <w:r>
              <w:rPr>
                <w:color w:val="000000"/>
                <w:sz w:val="24"/>
              </w:rPr>
            </w:r>
            <w:r/>
          </w:p>
        </w:tc>
        <w:tc>
          <w:tcPr>
            <w:tcW w:w="788" w:type="dxa"/>
            <w:vAlign w:val="center"/>
            <w:textDirection w:val="lrTb"/>
            <w:noWrap w:val="false"/>
          </w:tcPr>
          <w:p>
            <w:pPr>
              <w:pStyle w:val="936"/>
              <w:jc w:val="center"/>
              <w:rPr>
                <w:color w:val="000000"/>
                <w:sz w:val="24"/>
              </w:rPr>
            </w:pPr>
            <w:r>
              <w:rPr>
                <w:color w:val="000000"/>
                <w:sz w:val="24"/>
              </w:rPr>
            </w:r>
            <w:r/>
          </w:p>
        </w:tc>
      </w:tr>
      <w:tr>
        <w:trPr>
          <w:trHeight w:val="930"/>
        </w:trPr>
        <w:tc>
          <w:tcPr>
            <w:tcW w:w="834" w:type="dxa"/>
            <w:vAlign w:val="center"/>
            <w:textDirection w:val="lrTb"/>
            <w:noWrap w:val="false"/>
          </w:tcPr>
          <w:p>
            <w:pPr>
              <w:pStyle w:val="936"/>
              <w:jc w:val="center"/>
              <w:rPr>
                <w:color w:val="000000"/>
                <w:sz w:val="24"/>
              </w:rPr>
            </w:pPr>
            <w:r>
              <w:rPr>
                <w:color w:val="000000"/>
                <w:sz w:val="24"/>
              </w:rPr>
            </w:r>
            <w:r/>
          </w:p>
        </w:tc>
        <w:tc>
          <w:tcPr>
            <w:tcW w:w="1301" w:type="dxa"/>
            <w:vAlign w:val="center"/>
            <w:textDirection w:val="lrTb"/>
            <w:noWrap w:val="false"/>
          </w:tcPr>
          <w:p>
            <w:pPr>
              <w:pStyle w:val="936"/>
              <w:jc w:val="center"/>
              <w:rPr>
                <w:color w:val="000000"/>
                <w:sz w:val="24"/>
              </w:rPr>
            </w:pPr>
            <w:r>
              <w:rPr>
                <w:color w:val="000000"/>
                <w:sz w:val="24"/>
              </w:rPr>
            </w:r>
            <w:r/>
          </w:p>
        </w:tc>
        <w:tc>
          <w:tcPr>
            <w:tcW w:w="2007" w:type="dxa"/>
            <w:vAlign w:val="center"/>
            <w:textDirection w:val="lrTb"/>
            <w:noWrap w:val="false"/>
          </w:tcPr>
          <w:p>
            <w:pPr>
              <w:pStyle w:val="936"/>
              <w:jc w:val="center"/>
              <w:rPr>
                <w:color w:val="000000"/>
                <w:sz w:val="24"/>
              </w:rPr>
            </w:pPr>
            <w:r>
              <w:rPr>
                <w:color w:val="000000"/>
                <w:sz w:val="24"/>
              </w:rPr>
            </w:r>
            <w:r/>
          </w:p>
        </w:tc>
        <w:tc>
          <w:tcPr>
            <w:tcW w:w="2008" w:type="dxa"/>
            <w:vAlign w:val="center"/>
            <w:textDirection w:val="lrTb"/>
            <w:noWrap w:val="false"/>
          </w:tcPr>
          <w:p>
            <w:pPr>
              <w:pStyle w:val="936"/>
              <w:jc w:val="center"/>
              <w:rPr>
                <w:color w:val="000000"/>
                <w:sz w:val="24"/>
              </w:rPr>
            </w:pPr>
            <w:r>
              <w:rPr>
                <w:color w:val="000000"/>
                <w:sz w:val="24"/>
              </w:rPr>
            </w:r>
            <w:r/>
          </w:p>
        </w:tc>
        <w:tc>
          <w:tcPr>
            <w:tcW w:w="2458" w:type="dxa"/>
            <w:vAlign w:val="center"/>
            <w:textDirection w:val="lrTb"/>
            <w:noWrap w:val="false"/>
          </w:tcPr>
          <w:p>
            <w:pPr>
              <w:pStyle w:val="936"/>
              <w:jc w:val="center"/>
              <w:rPr>
                <w:color w:val="000000"/>
                <w:sz w:val="24"/>
              </w:rPr>
            </w:pPr>
            <w:r>
              <w:rPr>
                <w:color w:val="000000"/>
                <w:sz w:val="24"/>
              </w:rPr>
            </w:r>
            <w:r/>
          </w:p>
        </w:tc>
        <w:tc>
          <w:tcPr>
            <w:tcW w:w="788" w:type="dxa"/>
            <w:vAlign w:val="center"/>
            <w:textDirection w:val="lrTb"/>
            <w:noWrap w:val="false"/>
          </w:tcPr>
          <w:p>
            <w:pPr>
              <w:pStyle w:val="936"/>
              <w:jc w:val="center"/>
              <w:rPr>
                <w:color w:val="000000"/>
                <w:sz w:val="24"/>
              </w:rPr>
            </w:pPr>
            <w:r>
              <w:rPr>
                <w:color w:val="000000"/>
                <w:sz w:val="24"/>
              </w:rPr>
            </w:r>
            <w:r/>
          </w:p>
        </w:tc>
      </w:tr>
      <w:tr>
        <w:trPr>
          <w:trHeight w:val="930"/>
        </w:trPr>
        <w:tc>
          <w:tcPr>
            <w:tcW w:w="834" w:type="dxa"/>
            <w:vAlign w:val="center"/>
            <w:textDirection w:val="lrTb"/>
            <w:noWrap w:val="false"/>
          </w:tcPr>
          <w:p>
            <w:pPr>
              <w:pStyle w:val="936"/>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936"/>
              <w:jc w:val="center"/>
              <w:rPr>
                <w:color w:val="000000"/>
                <w:sz w:val="24"/>
              </w:rPr>
            </w:pPr>
            <w:r>
              <w:rPr>
                <w:color w:val="000000"/>
                <w:sz w:val="24"/>
              </w:rPr>
            </w:r>
            <w:r/>
          </w:p>
        </w:tc>
        <w:tc>
          <w:tcPr>
            <w:tcW w:w="2007" w:type="dxa"/>
            <w:vAlign w:val="center"/>
            <w:textDirection w:val="lrTb"/>
            <w:noWrap w:val="false"/>
          </w:tcPr>
          <w:p>
            <w:pPr>
              <w:pStyle w:val="936"/>
              <w:jc w:val="center"/>
              <w:rPr>
                <w:color w:val="000000"/>
                <w:sz w:val="24"/>
              </w:rPr>
            </w:pPr>
            <w:r>
              <w:rPr>
                <w:color w:val="000000"/>
                <w:sz w:val="24"/>
              </w:rPr>
            </w:r>
            <w:r/>
          </w:p>
        </w:tc>
        <w:tc>
          <w:tcPr>
            <w:tcW w:w="2008" w:type="dxa"/>
            <w:vAlign w:val="center"/>
            <w:textDirection w:val="lrTb"/>
            <w:noWrap w:val="false"/>
          </w:tcPr>
          <w:p>
            <w:pPr>
              <w:pStyle w:val="936"/>
              <w:jc w:val="center"/>
              <w:rPr>
                <w:color w:val="000000"/>
                <w:sz w:val="24"/>
              </w:rPr>
            </w:pPr>
            <w:r>
              <w:rPr>
                <w:color w:val="000000"/>
                <w:sz w:val="24"/>
              </w:rPr>
            </w:r>
            <w:r/>
          </w:p>
        </w:tc>
        <w:tc>
          <w:tcPr>
            <w:tcW w:w="2458" w:type="dxa"/>
            <w:vAlign w:val="center"/>
            <w:textDirection w:val="lrTb"/>
            <w:noWrap w:val="false"/>
          </w:tcPr>
          <w:p>
            <w:pPr>
              <w:pStyle w:val="936"/>
              <w:jc w:val="center"/>
              <w:rPr>
                <w:color w:val="000000"/>
                <w:sz w:val="24"/>
              </w:rPr>
            </w:pPr>
            <w:r>
              <w:rPr>
                <w:color w:val="000000"/>
                <w:sz w:val="24"/>
              </w:rPr>
            </w:r>
            <w:r/>
          </w:p>
        </w:tc>
        <w:tc>
          <w:tcPr>
            <w:tcW w:w="788" w:type="dxa"/>
            <w:vAlign w:val="center"/>
            <w:textDirection w:val="lrTb"/>
            <w:noWrap w:val="false"/>
          </w:tcPr>
          <w:p>
            <w:pPr>
              <w:pStyle w:val="936"/>
              <w:jc w:val="center"/>
              <w:rPr>
                <w:color w:val="000000"/>
                <w:sz w:val="24"/>
              </w:rPr>
            </w:pPr>
            <w:r>
              <w:rPr>
                <w:color w:val="000000"/>
                <w:sz w:val="24"/>
              </w:rPr>
            </w:r>
            <w:r/>
          </w:p>
        </w:tc>
      </w:tr>
    </w:tbl>
    <w:p>
      <w:pPr>
        <w:pStyle w:val="936"/>
        <w:jc w:val="left"/>
        <w:tabs>
          <w:tab w:val="left" w:pos="1800" w:leader="none"/>
          <w:tab w:val="left" w:pos="5580" w:leader="none"/>
        </w:tabs>
        <w:rPr>
          <w:color w:val="000000"/>
          <w:sz w:val="24"/>
        </w:rPr>
      </w:pPr>
      <w:r>
        <w:rPr>
          <w:color w:val="000000"/>
          <w:sz w:val="24"/>
        </w:rPr>
      </w:r>
      <w:r/>
    </w:p>
    <w:p>
      <w:pPr>
        <w:pStyle w:val="93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3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36"/>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36"/>
        <w:spacing w:line="360" w:lineRule="auto"/>
        <w:rPr>
          <w:color w:val="000000"/>
          <w:sz w:val="24"/>
          <w:szCs w:val="20"/>
        </w:rPr>
      </w:pPr>
      <w:r>
        <w:rPr>
          <w:color w:val="000000"/>
          <w:sz w:val="24"/>
          <w:szCs w:val="20"/>
        </w:rPr>
      </w:r>
      <w:r/>
    </w:p>
    <w:p>
      <w:pPr>
        <w:pStyle w:val="93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6"/>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880"/>
      <w:r/>
      <w:bookmarkEnd w:id="881"/>
      <w:r/>
      <w:bookmarkEnd w:id="895"/>
      <w:r/>
      <w:bookmarkEnd w:id="896"/>
      <w:r/>
      <w:bookmarkEnd w:id="897"/>
      <w:r/>
      <w:bookmarkEnd w:id="898"/>
      <w:r/>
      <w:bookmarkEnd w:id="899"/>
      <w:r/>
      <w:bookmarkEnd w:id="900"/>
      <w:r/>
      <w:bookmarkEnd w:id="901"/>
      <w:r/>
      <w:bookmarkEnd w:id="902"/>
      <w:r/>
      <w:bookmarkEnd w:id="903"/>
      <w:r/>
      <w:bookmarkEnd w:id="904"/>
      <w:r/>
      <w:bookmarkEnd w:id="905"/>
      <w:r>
        <w:rPr>
          <w:color w:val="000000"/>
          <w:sz w:val="24"/>
          <w:szCs w:val="20"/>
        </w:rPr>
        <w:t xml:space="preserve">采购需求偏离表（实质性格式）</w:t>
      </w:r>
      <w:r>
        <w:rPr>
          <w:color w:val="000000"/>
          <w:sz w:val="24"/>
          <w:szCs w:val="20"/>
        </w:rPr>
      </w:r>
      <w:r/>
    </w:p>
    <w:p>
      <w:pPr>
        <w:pStyle w:val="936"/>
        <w:jc w:val="center"/>
        <w:spacing w:line="360" w:lineRule="auto"/>
        <w:rPr>
          <w:rFonts w:hint="eastAsia"/>
          <w:b/>
          <w:color w:val="000000"/>
          <w:sz w:val="36"/>
          <w:szCs w:val="36"/>
        </w:rPr>
      </w:pPr>
      <w:r>
        <w:rPr>
          <w:rFonts w:hint="eastAsia"/>
          <w:b/>
          <w:color w:val="000000"/>
          <w:sz w:val="36"/>
          <w:szCs w:val="36"/>
        </w:rPr>
      </w:r>
      <w:r/>
    </w:p>
    <w:p>
      <w:pPr>
        <w:pStyle w:val="936"/>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93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6"/>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36"/>
              <w:jc w:val="center"/>
              <w:rPr>
                <w:color w:val="000000"/>
                <w:sz w:val="24"/>
              </w:rPr>
            </w:pP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r>
            <w:r/>
          </w:p>
        </w:tc>
      </w:tr>
      <w:tr>
        <w:trPr>
          <w:trHeight w:val="930"/>
        </w:trPr>
        <w:tc>
          <w:tcPr>
            <w:tcW w:w="775" w:type="dxa"/>
            <w:vAlign w:val="center"/>
            <w:textDirection w:val="lrTb"/>
            <w:noWrap w:val="false"/>
          </w:tcPr>
          <w:p>
            <w:pPr>
              <w:pStyle w:val="936"/>
              <w:jc w:val="center"/>
              <w:rPr>
                <w:color w:val="000000"/>
                <w:sz w:val="24"/>
              </w:rPr>
            </w:pP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r>
            <w:r/>
          </w:p>
        </w:tc>
      </w:tr>
      <w:tr>
        <w:trPr>
          <w:trHeight w:val="930"/>
        </w:trPr>
        <w:tc>
          <w:tcPr>
            <w:tcW w:w="775" w:type="dxa"/>
            <w:vAlign w:val="center"/>
            <w:textDirection w:val="lrTb"/>
            <w:noWrap w:val="false"/>
          </w:tcPr>
          <w:p>
            <w:pPr>
              <w:pStyle w:val="936"/>
              <w:jc w:val="center"/>
              <w:rPr>
                <w:color w:val="000000"/>
                <w:sz w:val="24"/>
              </w:rPr>
            </w:pP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r>
            <w:r/>
          </w:p>
        </w:tc>
      </w:tr>
      <w:tr>
        <w:trPr>
          <w:trHeight w:val="930"/>
        </w:trPr>
        <w:tc>
          <w:tcPr>
            <w:tcW w:w="775" w:type="dxa"/>
            <w:vAlign w:val="center"/>
            <w:textDirection w:val="lrTb"/>
            <w:noWrap w:val="false"/>
          </w:tcPr>
          <w:p>
            <w:pPr>
              <w:pStyle w:val="936"/>
              <w:jc w:val="center"/>
              <w:rPr>
                <w:color w:val="000000"/>
                <w:sz w:val="24"/>
              </w:rPr>
            </w:pP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r>
            <w:r/>
          </w:p>
        </w:tc>
      </w:tr>
      <w:tr>
        <w:trPr>
          <w:trHeight w:val="930"/>
        </w:trPr>
        <w:tc>
          <w:tcPr>
            <w:tcW w:w="775" w:type="dxa"/>
            <w:vAlign w:val="center"/>
            <w:textDirection w:val="lrTb"/>
            <w:noWrap w:val="false"/>
          </w:tcPr>
          <w:p>
            <w:pPr>
              <w:pStyle w:val="936"/>
              <w:jc w:val="center"/>
              <w:rPr>
                <w:color w:val="000000"/>
                <w:sz w:val="24"/>
              </w:rPr>
            </w:pP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r>
            <w:r/>
          </w:p>
        </w:tc>
      </w:tr>
      <w:tr>
        <w:trPr>
          <w:trHeight w:val="930"/>
        </w:trPr>
        <w:tc>
          <w:tcPr>
            <w:tcW w:w="775" w:type="dxa"/>
            <w:vAlign w:val="center"/>
            <w:textDirection w:val="lrTb"/>
            <w:noWrap w:val="false"/>
          </w:tcPr>
          <w:p>
            <w:pPr>
              <w:pStyle w:val="936"/>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936"/>
              <w:jc w:val="center"/>
              <w:rPr>
                <w:color w:val="000000"/>
                <w:sz w:val="24"/>
              </w:rPr>
            </w:pPr>
            <w:r>
              <w:rPr>
                <w:color w:val="000000"/>
                <w:sz w:val="24"/>
              </w:rPr>
            </w:r>
            <w:r/>
          </w:p>
        </w:tc>
        <w:tc>
          <w:tcPr>
            <w:tcW w:w="2384" w:type="dxa"/>
            <w:vAlign w:val="center"/>
            <w:textDirection w:val="lrTb"/>
            <w:noWrap w:val="false"/>
          </w:tcPr>
          <w:p>
            <w:pPr>
              <w:pStyle w:val="936"/>
              <w:jc w:val="center"/>
              <w:rPr>
                <w:color w:val="000000"/>
                <w:sz w:val="24"/>
              </w:rPr>
            </w:pPr>
            <w:r>
              <w:rPr>
                <w:color w:val="000000"/>
                <w:sz w:val="24"/>
              </w:rPr>
            </w:r>
            <w:r/>
          </w:p>
        </w:tc>
        <w:tc>
          <w:tcPr>
            <w:tcW w:w="2126" w:type="dxa"/>
            <w:vAlign w:val="center"/>
            <w:textDirection w:val="lrTb"/>
            <w:noWrap w:val="false"/>
          </w:tcPr>
          <w:p>
            <w:pPr>
              <w:pStyle w:val="936"/>
              <w:jc w:val="center"/>
              <w:rPr>
                <w:color w:val="000000"/>
                <w:sz w:val="24"/>
              </w:rPr>
            </w:pPr>
            <w:r>
              <w:rPr>
                <w:color w:val="000000"/>
                <w:sz w:val="24"/>
              </w:rPr>
            </w:r>
            <w:r/>
          </w:p>
        </w:tc>
        <w:tc>
          <w:tcPr>
            <w:tcW w:w="1875" w:type="dxa"/>
            <w:vAlign w:val="center"/>
            <w:textDirection w:val="lrTb"/>
            <w:noWrap w:val="false"/>
          </w:tcPr>
          <w:p>
            <w:pPr>
              <w:pStyle w:val="936"/>
              <w:jc w:val="center"/>
              <w:rPr>
                <w:color w:val="000000"/>
                <w:sz w:val="24"/>
              </w:rPr>
            </w:pPr>
            <w:r>
              <w:rPr>
                <w:color w:val="000000"/>
                <w:sz w:val="24"/>
              </w:rPr>
            </w:r>
            <w:r/>
          </w:p>
        </w:tc>
        <w:tc>
          <w:tcPr>
            <w:tcW w:w="1009" w:type="dxa"/>
            <w:vAlign w:val="center"/>
            <w:textDirection w:val="lrTb"/>
            <w:noWrap w:val="false"/>
          </w:tcPr>
          <w:p>
            <w:pPr>
              <w:pStyle w:val="936"/>
              <w:jc w:val="center"/>
              <w:rPr>
                <w:color w:val="000000"/>
                <w:sz w:val="24"/>
              </w:rPr>
            </w:pPr>
            <w:r>
              <w:rPr>
                <w:color w:val="000000"/>
                <w:sz w:val="24"/>
              </w:rPr>
            </w:r>
            <w:r/>
          </w:p>
        </w:tc>
      </w:tr>
    </w:tbl>
    <w:p>
      <w:pPr>
        <w:pStyle w:val="93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3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3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936"/>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rFonts w:hint="eastAsia" w:eastAsia="宋体"/>
          <w:sz w:val="24"/>
          <w:lang w:eastAsia="zh-CN"/>
        </w:rPr>
        <w:t xml:space="preserve">或“无偏离”</w:t>
      </w:r>
      <w:r>
        <w:rPr>
          <w:rFonts w:hint="eastAsia"/>
          <w:sz w:val="24"/>
        </w:rPr>
        <w:t xml:space="preserve">。</w:t>
      </w:r>
      <w:r>
        <w:rPr>
          <w:color w:val="000000"/>
          <w:sz w:val="24"/>
        </w:rPr>
      </w:r>
      <w:r/>
    </w:p>
    <w:p>
      <w:pPr>
        <w:pStyle w:val="936"/>
        <w:jc w:val="left"/>
        <w:tabs>
          <w:tab w:val="left" w:pos="1800" w:leader="none"/>
          <w:tab w:val="left" w:pos="5580" w:leader="none"/>
        </w:tabs>
        <w:rPr>
          <w:sz w:val="24"/>
        </w:rPr>
      </w:pPr>
      <w:r>
        <w:rPr>
          <w:sz w:val="24"/>
        </w:rPr>
      </w:r>
      <w:r/>
    </w:p>
    <w:p>
      <w:pPr>
        <w:pStyle w:val="936"/>
        <w:jc w:val="left"/>
        <w:tabs>
          <w:tab w:val="left" w:pos="1800" w:leader="none"/>
          <w:tab w:val="left" w:pos="5580" w:leader="none"/>
        </w:tabs>
        <w:rPr>
          <w:color w:val="000000"/>
          <w:sz w:val="24"/>
        </w:rPr>
      </w:pPr>
      <w:r>
        <w:rPr>
          <w:color w:val="000000"/>
          <w:sz w:val="24"/>
        </w:rPr>
      </w:r>
      <w:r/>
    </w:p>
    <w:p>
      <w:pPr>
        <w:pStyle w:val="936"/>
        <w:rPr>
          <w:color w:val="000000"/>
          <w:sz w:val="24"/>
          <w:szCs w:val="20"/>
        </w:rPr>
      </w:pPr>
      <w:r>
        <w:rPr>
          <w:color w:val="000000"/>
          <w:sz w:val="24"/>
          <w:szCs w:val="20"/>
        </w:rPr>
      </w:r>
      <w:r/>
    </w:p>
    <w:p>
      <w:pPr>
        <w:pStyle w:val="93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6"/>
        <w:rPr>
          <w:rFonts w:hint="eastAsia"/>
          <w:color w:val="000000"/>
          <w:sz w:val="24"/>
          <w:szCs w:val="20"/>
        </w:rPr>
      </w:pPr>
      <w:r>
        <w:rPr>
          <w:color w:val="000000"/>
          <w:sz w:val="24"/>
          <w:szCs w:val="20"/>
        </w:rPr>
        <w:br w:type="page" w:clear="all"/>
      </w:r>
      <w:r>
        <w:rPr>
          <w:rFonts w:hint="eastAsia"/>
          <w:color w:val="000000"/>
          <w:sz w:val="24"/>
          <w:szCs w:val="20"/>
        </w:rPr>
      </w:r>
      <w:r/>
    </w:p>
    <w:p>
      <w:pPr>
        <w:pStyle w:val="936"/>
        <w:ind w:left="0" w:firstLine="480"/>
        <w:pageBreakBefore w:val="0"/>
        <w:spacing w:line="360" w:lineRule="auto"/>
        <w:widowControl w:val="off"/>
        <w:rPr>
          <w:rFonts w:hint="eastAsia" w:ascii="Times New Roman" w:hAnsi="Times New Roman" w:eastAsia="宋体" w:cs="Times New Roman"/>
          <w:color w:val="000000"/>
          <w:sz w:val="24"/>
          <w:szCs w:val="20"/>
          <w:lang w:val="en-US" w:eastAsia="zh-CN" w:bidi="ar-SA"/>
        </w:rPr>
      </w:pPr>
      <w:r>
        <w:rPr>
          <w:rFonts w:hint="eastAsia" w:cs="Times New Roman"/>
          <w:color w:val="000000"/>
          <w:sz w:val="24"/>
          <w:szCs w:val="20"/>
          <w:lang w:val="en-US" w:eastAsia="zh-CN" w:bidi="ar-SA"/>
        </w:rPr>
        <w:t xml:space="preserve">8参加本项目人员一览表</w:t>
      </w:r>
      <w:r>
        <w:rPr>
          <w:rFonts w:hint="eastAsia" w:ascii="Times New Roman" w:hAnsi="Times New Roman" w:eastAsia="宋体" w:cs="Times New Roman"/>
          <w:color w:val="000000"/>
          <w:sz w:val="24"/>
          <w:szCs w:val="20"/>
          <w:lang w:val="en-US" w:eastAsia="zh-CN" w:bidi="ar-SA"/>
        </w:rPr>
      </w:r>
      <w:r/>
    </w:p>
    <w:p>
      <w:pPr>
        <w:pStyle w:val="936"/>
        <w:jc w:val="center"/>
        <w:rPr>
          <w:rFonts w:hint="eastAsia"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rPr>
          <w:rFonts w:hint="eastAsia" w:ascii="宋体" w:hAnsi="宋体" w:eastAsia="宋体" w:cs="Times New Roman"/>
          <w:b/>
          <w:sz w:val="32"/>
          <w:szCs w:val="32"/>
        </w:rPr>
      </w:r>
      <w:r/>
    </w:p>
    <w:p>
      <w:pPr>
        <w:pStyle w:val="936"/>
        <w:spacing w:line="360" w:lineRule="auto"/>
        <w:rPr>
          <w:rFonts w:ascii="宋体" w:hAnsi="宋体"/>
          <w:sz w:val="22"/>
        </w:rPr>
      </w:pPr>
      <w:r>
        <w:rPr>
          <w:rFonts w:ascii="宋体" w:hAnsi="宋体"/>
          <w:sz w:val="22"/>
        </w:rPr>
      </w:r>
      <w:r/>
    </w:p>
    <w:p>
      <w:pPr>
        <w:pStyle w:val="93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3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36"/>
        <w:tabs>
          <w:tab w:val="left" w:pos="9765" w:leader="none"/>
        </w:tabs>
        <w:rPr>
          <w:rFonts w:ascii="宋体" w:hAnsi="宋体" w:cs="宋体"/>
          <w:b/>
          <w:sz w:val="24"/>
          <w:lang w:val="zh-CN"/>
        </w:rPr>
      </w:pPr>
      <w:r>
        <w:rPr>
          <w:rFonts w:ascii="宋体" w:hAnsi="宋体" w:cs="宋体"/>
          <w:b/>
          <w:sz w:val="24"/>
          <w:lang w:val="zh-CN"/>
        </w:rPr>
      </w:r>
      <w:r/>
    </w:p>
    <w:p>
      <w:pPr>
        <w:pStyle w:val="93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36"/>
        <w:spacing w:line="360" w:lineRule="auto"/>
        <w:rPr>
          <w:rFonts w:ascii="宋体" w:hAnsi="宋体"/>
          <w:sz w:val="24"/>
        </w:rPr>
      </w:pPr>
      <w:r>
        <w:rPr>
          <w:rFonts w:ascii="宋体" w:hAnsi="宋体"/>
          <w:sz w:val="24"/>
        </w:rPr>
      </w:r>
      <w:r/>
    </w:p>
    <w:p>
      <w:pPr>
        <w:pStyle w:val="93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6"/>
        <w:rPr>
          <w:rFonts w:hint="eastAsia"/>
          <w:sz w:val="22"/>
        </w:rPr>
      </w:pPr>
      <w:r>
        <w:rPr>
          <w:sz w:val="22"/>
        </w:rPr>
        <w:br w:type="page" w:clear="all"/>
      </w:r>
      <w:bookmarkStart w:id="908" w:name="_Toc288738397"/>
      <w:r/>
      <w:bookmarkStart w:id="909" w:name="_Toc288738839"/>
      <w:r>
        <w:rPr>
          <w:rFonts w:hint="eastAsia"/>
          <w:sz w:val="22"/>
        </w:rPr>
      </w:r>
      <w:r/>
    </w:p>
    <w:p>
      <w:pPr>
        <w:pStyle w:val="936"/>
        <w:rPr>
          <w:color w:val="000000"/>
          <w:sz w:val="24"/>
          <w:szCs w:val="20"/>
        </w:rPr>
      </w:pPr>
      <w:r>
        <w:rPr>
          <w:rFonts w:hint="eastAsia"/>
          <w:color w:val="000000"/>
          <w:sz w:val="24"/>
          <w:szCs w:val="20"/>
          <w:lang w:val="en-US" w:eastAsia="zh-CN"/>
        </w:rPr>
        <w:t xml:space="preserve">9</w:t>
      </w:r>
      <w:r>
        <w:rPr>
          <w:rFonts w:hint="eastAsia"/>
          <w:color w:val="000000"/>
          <w:sz w:val="24"/>
          <w:szCs w:val="20"/>
        </w:rPr>
        <w:t xml:space="preserve">相关业绩案例一览表</w:t>
      </w:r>
      <w:r>
        <w:rPr>
          <w:color w:val="000000"/>
          <w:sz w:val="24"/>
          <w:szCs w:val="20"/>
        </w:rPr>
      </w:r>
      <w:r/>
    </w:p>
    <w:p>
      <w:pPr>
        <w:pStyle w:val="936"/>
        <w:rPr>
          <w:color w:val="000000"/>
          <w:sz w:val="24"/>
          <w:szCs w:val="20"/>
        </w:rPr>
      </w:pPr>
      <w:r>
        <w:rPr>
          <w:color w:val="000000"/>
          <w:sz w:val="24"/>
          <w:szCs w:val="20"/>
        </w:rPr>
      </w:r>
      <w:r/>
    </w:p>
    <w:p>
      <w:pPr>
        <w:pStyle w:val="936"/>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936"/>
        <w:jc w:val="center"/>
        <w:spacing w:line="360" w:lineRule="auto"/>
        <w:rPr>
          <w:rFonts w:ascii="宋体" w:hAnsi="宋体"/>
          <w:b/>
          <w:sz w:val="28"/>
          <w:szCs w:val="30"/>
        </w:rPr>
      </w:pPr>
      <w:r>
        <w:rPr>
          <w:rFonts w:ascii="宋体" w:hAnsi="宋体"/>
          <w:b/>
          <w:sz w:val="28"/>
          <w:szCs w:val="30"/>
        </w:rPr>
      </w:r>
      <w:r/>
    </w:p>
    <w:p>
      <w:pPr>
        <w:pStyle w:val="93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6"/>
              <w:spacing w:line="360" w:lineRule="auto"/>
              <w:tabs>
                <w:tab w:val="left" w:pos="9765" w:leader="none"/>
              </w:tabs>
              <w:rPr>
                <w:rFonts w:ascii="宋体" w:hAnsi="宋体" w:cs="宋体"/>
                <w:sz w:val="24"/>
              </w:rPr>
            </w:pPr>
            <w:r>
              <w:rPr>
                <w:rFonts w:ascii="宋体" w:hAnsi="宋体" w:cs="宋体"/>
                <w:sz w:val="24"/>
              </w:rPr>
            </w:r>
            <w:r/>
          </w:p>
        </w:tc>
      </w:tr>
    </w:tbl>
    <w:p>
      <w:pPr>
        <w:pStyle w:val="936"/>
        <w:tabs>
          <w:tab w:val="left" w:pos="9765" w:leader="none"/>
        </w:tabs>
        <w:rPr>
          <w:rFonts w:ascii="宋体" w:hAnsi="宋体" w:cs="宋体"/>
          <w:sz w:val="24"/>
          <w:lang w:val="zh-CN"/>
        </w:rPr>
      </w:pPr>
      <w:r>
        <w:rPr>
          <w:rFonts w:ascii="宋体" w:hAnsi="宋体" w:cs="宋体"/>
          <w:sz w:val="24"/>
          <w:lang w:val="zh-CN"/>
        </w:rPr>
      </w:r>
      <w:r/>
    </w:p>
    <w:p>
      <w:pPr>
        <w:pStyle w:val="936"/>
        <w:spacing w:line="360" w:lineRule="auto"/>
        <w:rPr>
          <w:rFonts w:ascii="宋体" w:hAnsi="宋体" w:cs="宋体"/>
          <w:sz w:val="24"/>
        </w:rPr>
      </w:pPr>
      <w:r>
        <w:rPr>
          <w:rFonts w:ascii="宋体" w:hAnsi="宋体" w:cs="宋体"/>
          <w:sz w:val="24"/>
        </w:rPr>
      </w:r>
      <w:r/>
    </w:p>
    <w:p>
      <w:pPr>
        <w:pStyle w:val="93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6"/>
      </w:pPr>
      <w:r/>
      <w:r/>
    </w:p>
    <w:p>
      <w:pPr>
        <w:pStyle w:val="936"/>
      </w:pPr>
      <w:r/>
      <w:r/>
    </w:p>
    <w:p>
      <w:pPr>
        <w:pStyle w:val="936"/>
      </w:pPr>
      <w:r/>
      <w:r/>
    </w:p>
    <w:p>
      <w:pPr>
        <w:pStyle w:val="936"/>
      </w:pPr>
      <w:r/>
      <w:r/>
    </w:p>
    <w:p>
      <w:pPr>
        <w:pStyle w:val="936"/>
      </w:pPr>
      <w:r/>
      <w:r/>
    </w:p>
    <w:p>
      <w:pPr>
        <w:pStyle w:val="936"/>
        <w:spacing w:line="360" w:lineRule="auto"/>
        <w:rPr>
          <w:rFonts w:hint="eastAsia"/>
          <w:color w:val="000000"/>
          <w:sz w:val="24"/>
          <w:szCs w:val="20"/>
        </w:rPr>
        <w:outlineLvl w:val="2"/>
      </w:pPr>
      <w:r>
        <w:rPr>
          <w:rFonts w:hint="eastAsia"/>
          <w:color w:val="000000"/>
          <w:sz w:val="24"/>
          <w:szCs w:val="20"/>
        </w:rPr>
      </w:r>
      <w:r/>
    </w:p>
    <w:p>
      <w:pPr>
        <w:pStyle w:val="936"/>
        <w:spacing w:line="360" w:lineRule="auto"/>
        <w:rPr>
          <w:rFonts w:hint="eastAsia"/>
          <w:color w:val="000000"/>
          <w:sz w:val="24"/>
          <w:szCs w:val="20"/>
        </w:rPr>
        <w:outlineLvl w:val="2"/>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91"/>
        <w:rPr>
          <w:rFonts w:hint="eastAsia"/>
          <w:color w:val="000000"/>
          <w:sz w:val="24"/>
          <w:szCs w:val="20"/>
        </w:rPr>
      </w:pPr>
      <w:r>
        <w:rPr>
          <w:rFonts w:hint="eastAsia"/>
          <w:color w:val="000000"/>
          <w:sz w:val="24"/>
          <w:szCs w:val="20"/>
        </w:rPr>
      </w:r>
      <w:r/>
    </w:p>
    <w:p>
      <w:pPr>
        <w:pStyle w:val="936"/>
        <w:spacing w:line="360" w:lineRule="auto"/>
        <w:rPr>
          <w:rFonts w:hint="eastAsia"/>
          <w:color w:val="000000"/>
          <w:sz w:val="24"/>
          <w:szCs w:val="20"/>
        </w:rPr>
        <w:outlineLvl w:val="2"/>
      </w:pPr>
      <w:r>
        <w:rPr>
          <w:rFonts w:hint="eastAsia"/>
          <w:color w:val="000000"/>
          <w:sz w:val="24"/>
          <w:szCs w:val="20"/>
        </w:rPr>
      </w:r>
      <w:r/>
    </w:p>
    <w:p>
      <w:pPr>
        <w:pStyle w:val="936"/>
        <w:spacing w:line="360" w:lineRule="auto"/>
        <w:rPr>
          <w:rFonts w:hint="eastAsia"/>
          <w:color w:val="000000"/>
          <w:sz w:val="24"/>
          <w:szCs w:val="20"/>
        </w:rPr>
        <w:outlineLvl w:val="2"/>
      </w:pPr>
      <w:r>
        <w:rPr>
          <w:rFonts w:hint="eastAsia"/>
          <w:color w:val="000000"/>
          <w:sz w:val="24"/>
          <w:szCs w:val="20"/>
        </w:rPr>
      </w:r>
      <w:r/>
    </w:p>
    <w:p>
      <w:pPr>
        <w:pStyle w:val="936"/>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0</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rPr>
          <w:color w:val="000000"/>
          <w:sz w:val="24"/>
          <w:szCs w:val="20"/>
        </w:rPr>
        <w:t xml:space="preserve">。</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方正小标宋简体">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6"/>
                          </w:pPr>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6"/>
                    </w:pPr>
                    <w:r/>
                    <w:r/>
                  </w:p>
                  <w:p>
                    <w:pPr>
                      <w:pStyle w:val="9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6"/>
                          </w:pPr>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6"/>
                    </w:pPr>
                    <w:r/>
                    <w:r/>
                  </w:p>
                  <w:p>
                    <w:pPr>
                      <w:pStyle w:val="936"/>
                    </w:pPr>
                    <w:r/>
                    <w:r/>
                  </w:p>
                </w:txbxContent>
              </v:textbox>
            </v:shape>
          </w:pict>
        </mc:Fallback>
      </mc:AlternateContent>
    </w:r>
    <w:r>
      <w:rPr>
        <w:rStyle w:val="1196"/>
      </w:rPr>
    </w:r>
    <w:r/>
  </w:p>
  <w:p>
    <w:pPr>
      <w:pStyle w:val="1171"/>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6"/>
      </w:rPr>
      <w:framePr w:wrap="around" w:vAnchor="text" w:hAnchor="margin" w:xAlign="right" w:y="1"/>
    </w:pPr>
    <w:r>
      <w:rPr>
        <w:rStyle w:val="1196"/>
      </w:rPr>
      <w:fldChar w:fldCharType="begin"/>
    </w:r>
    <w:r>
      <w:rPr>
        <w:rStyle w:val="1196"/>
      </w:rPr>
      <w:instrText xml:space="preserve">PAGE  </w:instrText>
    </w:r>
    <w:r>
      <w:rPr>
        <w:rStyle w:val="1196"/>
      </w:rPr>
      <w:fldChar w:fldCharType="end"/>
    </w:r>
    <w:r>
      <w:rPr>
        <w:rStyle w:val="1196"/>
      </w:rPr>
    </w:r>
    <w:r/>
  </w:p>
  <w:p>
    <w:pPr>
      <w:pStyle w:val="117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6"/>
      </w:rPr>
      <w:framePr w:wrap="around" w:vAnchor="text" w:hAnchor="margin" w:xAlign="right" w:y="1"/>
    </w:pPr>
    <w:r>
      <w:rPr>
        <w:rStyle w:val="1196"/>
      </w:rPr>
      <w:fldChar w:fldCharType="begin"/>
    </w:r>
    <w:r>
      <w:rPr>
        <w:rStyle w:val="1196"/>
      </w:rPr>
      <w:instrText xml:space="preserve">PAGE  </w:instrText>
    </w:r>
    <w:r>
      <w:rPr>
        <w:rStyle w:val="1196"/>
      </w:rPr>
      <w:fldChar w:fldCharType="end"/>
    </w:r>
    <w:r>
      <w:rPr>
        <w:rStyle w:val="1196"/>
      </w:rPr>
    </w:r>
    <w:r/>
  </w:p>
  <w:p>
    <w:pPr>
      <w:pStyle w:val="1171"/>
      <w:ind w:right="360"/>
      <w:tabs>
        <w:tab w:val="center" w:pos="4153" w:leader="none"/>
        <w:tab w:val="right" w:pos="8306" w:leader="none"/>
      </w:tabs>
    </w:pPr>
    <w:r/>
    <w:r/>
  </w:p>
  <w:p>
    <w:pPr>
      <w:pStyle w:val="93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6"/>
      </w:rPr>
      <w:framePr w:wrap="around" w:vAnchor="text" w:hAnchor="margin" w:xAlign="right" w:y="1"/>
    </w:pPr>
    <w:r>
      <w:fldChar w:fldCharType="begin"/>
    </w:r>
    <w:r>
      <w:rPr>
        <w:rStyle w:val="1196"/>
      </w:rPr>
      <w:instrText xml:space="preserve">PAGE  </w:instrText>
    </w:r>
    <w:r>
      <w:fldChar w:fldCharType="end"/>
    </w:r>
    <w:r>
      <w:rPr>
        <w:rStyle w:val="1196"/>
      </w:rPr>
    </w:r>
    <w:r/>
  </w:p>
  <w:p>
    <w:pPr>
      <w:pStyle w:val="1171"/>
      <w:ind w:right="360"/>
      <w:tabs>
        <w:tab w:val="center" w:pos="4153" w:leader="none"/>
        <w:tab w:val="right" w:pos="8306" w:leader="none"/>
      </w:tabs>
    </w:pPr>
    <w:r/>
    <w:r/>
  </w:p>
  <w:p>
    <w:pPr>
      <w:pStyle w:val="93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53" w:leader="none"/>
        <w:tab w:val="right" w:pos="8306"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Bdr>
        <w:bottom w:val="single" w:color="000000" w:sz="4" w:space="1"/>
      </w:pBdr>
    </w:pPr>
    <w:r>
      <w:rPr>
        <w:rFonts w:hint="eastAsia"/>
        <w:lang w:val="en-US" w:eastAsia="zh-CN"/>
      </w:rPr>
      <w:t xml:space="preserve">                                                                     </w:t>
    </w:r>
    <w:r>
      <w:rPr>
        <w:rFonts w:hint="eastAsia"/>
      </w:rPr>
      <w:t xml:space="preserve">常州市政府</w:t>
    </w:r>
    <w:r>
      <w:t xml:space="preserve">采购</w:t>
    </w:r>
    <w:r>
      <w:rPr>
        <w:rFonts w:hint="eastAsia"/>
      </w:rPr>
      <w:t xml:space="preserve">项目公开招标文件示范文本</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
  </w:p>
  <w:p>
    <w:pPr>
      <w:pStyle w:val="93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
  </w:p>
  <w:p>
    <w:pPr>
      <w:pStyle w:val="936"/>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6"/>
        <w:ind w:left="4941" w:hanging="1140"/>
        <w:tabs>
          <w:tab w:val="num" w:pos="4941" w:leader="none"/>
        </w:tabs>
      </w:pPr>
      <w:rPr>
        <w:rFonts w:hint="eastAsia"/>
      </w:rPr>
    </w:lvl>
    <w:lvl w:ilvl="1">
      <w:start w:val="1"/>
      <w:numFmt w:val="lowerLetter"/>
      <w:isLgl w:val="false"/>
      <w:suff w:val="tab"/>
      <w:lvlText w:val="%2)"/>
      <w:lvlJc w:val="left"/>
      <w:pPr>
        <w:pStyle w:val="936"/>
        <w:ind w:left="4641" w:hanging="420"/>
        <w:tabs>
          <w:tab w:val="num" w:pos="4641" w:leader="none"/>
        </w:tabs>
      </w:pPr>
    </w:lvl>
    <w:lvl w:ilvl="2">
      <w:start w:val="1"/>
      <w:numFmt w:val="lowerRoman"/>
      <w:isLgl w:val="false"/>
      <w:suff w:val="tab"/>
      <w:lvlText w:val="%3."/>
      <w:lvlJc w:val="right"/>
      <w:pPr>
        <w:pStyle w:val="936"/>
        <w:ind w:left="5061" w:hanging="420"/>
        <w:tabs>
          <w:tab w:val="num" w:pos="5061" w:leader="none"/>
        </w:tabs>
      </w:pPr>
    </w:lvl>
    <w:lvl w:ilvl="3">
      <w:start w:val="1"/>
      <w:numFmt w:val="decimal"/>
      <w:isLgl w:val="false"/>
      <w:suff w:val="tab"/>
      <w:lvlText w:val="%4."/>
      <w:lvlJc w:val="left"/>
      <w:pPr>
        <w:pStyle w:val="936"/>
        <w:ind w:left="5481" w:hanging="420"/>
        <w:tabs>
          <w:tab w:val="num" w:pos="5481" w:leader="none"/>
        </w:tabs>
      </w:pPr>
    </w:lvl>
    <w:lvl w:ilvl="4">
      <w:start w:val="1"/>
      <w:numFmt w:val="lowerLetter"/>
      <w:isLgl w:val="false"/>
      <w:suff w:val="tab"/>
      <w:lvlText w:val="%5)"/>
      <w:lvlJc w:val="left"/>
      <w:pPr>
        <w:pStyle w:val="936"/>
        <w:ind w:left="5901" w:hanging="420"/>
        <w:tabs>
          <w:tab w:val="num" w:pos="5901" w:leader="none"/>
        </w:tabs>
      </w:pPr>
    </w:lvl>
    <w:lvl w:ilvl="5">
      <w:start w:val="1"/>
      <w:numFmt w:val="lowerRoman"/>
      <w:isLgl w:val="false"/>
      <w:suff w:val="tab"/>
      <w:lvlText w:val="%6."/>
      <w:lvlJc w:val="right"/>
      <w:pPr>
        <w:pStyle w:val="936"/>
        <w:ind w:left="6321" w:hanging="420"/>
        <w:tabs>
          <w:tab w:val="num" w:pos="6321" w:leader="none"/>
        </w:tabs>
      </w:pPr>
    </w:lvl>
    <w:lvl w:ilvl="6">
      <w:start w:val="1"/>
      <w:numFmt w:val="decimal"/>
      <w:isLgl w:val="false"/>
      <w:suff w:val="tab"/>
      <w:lvlText w:val="%7."/>
      <w:lvlJc w:val="left"/>
      <w:pPr>
        <w:pStyle w:val="936"/>
        <w:ind w:left="6741" w:hanging="420"/>
        <w:tabs>
          <w:tab w:val="num" w:pos="6741" w:leader="none"/>
        </w:tabs>
      </w:pPr>
    </w:lvl>
    <w:lvl w:ilvl="7">
      <w:start w:val="1"/>
      <w:numFmt w:val="lowerLetter"/>
      <w:isLgl w:val="false"/>
      <w:suff w:val="tab"/>
      <w:lvlText w:val="%8)"/>
      <w:lvlJc w:val="left"/>
      <w:pPr>
        <w:pStyle w:val="936"/>
        <w:ind w:left="7161" w:hanging="420"/>
        <w:tabs>
          <w:tab w:val="num" w:pos="7161" w:leader="none"/>
        </w:tabs>
      </w:pPr>
    </w:lvl>
    <w:lvl w:ilvl="8">
      <w:start w:val="1"/>
      <w:numFmt w:val="lowerRoman"/>
      <w:isLgl w:val="false"/>
      <w:suff w:val="tab"/>
      <w:lvlText w:val="%9."/>
      <w:lvlJc w:val="right"/>
      <w:pPr>
        <w:pStyle w:val="936"/>
        <w:ind w:left="7581" w:hanging="420"/>
        <w:tabs>
          <w:tab w:val="num" w:pos="7581" w:leader="none"/>
        </w:tabs>
      </w:pPr>
    </w:lvl>
  </w:abstractNum>
  <w:abstractNum w:abstractNumId="1">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2">
    <w:multiLevelType w:val="hybridMultilevel"/>
    <w:lvl w:ilvl="0">
      <w:start w:val="1"/>
      <w:numFmt w:val="decimal"/>
      <w:pStyle w:val="1280"/>
      <w:isLgl w:val="false"/>
      <w:suff w:val="tab"/>
      <w:lvlText w:val="%1."/>
      <w:lvlJc w:val="left"/>
      <w:pPr>
        <w:pStyle w:val="936"/>
        <w:ind w:left="360" w:hanging="360"/>
        <w:tabs>
          <w:tab w:val="num" w:pos="360" w:leader="none"/>
        </w:tabs>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36"/>
        <w:ind w:left="768" w:hanging="360"/>
        <w:tabs>
          <w:tab w:val="num" w:pos="768" w:leader="none"/>
        </w:tabs>
      </w:pPr>
      <w:rPr>
        <w:rFonts w:hint="eastAsia"/>
      </w:rPr>
    </w:lvl>
    <w:lvl w:ilvl="1">
      <w:start w:val="1"/>
      <w:numFmt w:val="decimal"/>
      <w:pStyle w:val="1267"/>
      <w:isLgl w:val="false"/>
      <w:suff w:val="tab"/>
      <w:lvlText w:val="%2、"/>
      <w:lvlJc w:val="left"/>
      <w:pPr>
        <w:pStyle w:val="936"/>
        <w:ind w:left="1188" w:hanging="360"/>
        <w:tabs>
          <w:tab w:val="num" w:pos="1188" w:leader="none"/>
        </w:tabs>
      </w:pPr>
      <w:rPr>
        <w:rFonts w:hint="eastAsia"/>
      </w:rPr>
    </w:lvl>
    <w:lvl w:ilvl="2">
      <w:start w:val="1"/>
      <w:numFmt w:val="decimal"/>
      <w:isLgl w:val="false"/>
      <w:suff w:val="tab"/>
      <w:lvlText w:val="（%3）"/>
      <w:lvlJc w:val="left"/>
      <w:pPr>
        <w:pStyle w:val="936"/>
        <w:ind w:left="1968" w:hanging="720"/>
        <w:tabs>
          <w:tab w:val="num" w:pos="1968" w:leader="none"/>
        </w:tabs>
      </w:pPr>
      <w:rPr>
        <w:rFonts w:hint="eastAsia"/>
        <w:u w:val="none"/>
      </w:rPr>
    </w:lvl>
    <w:lvl w:ilvl="3">
      <w:start w:val="1"/>
      <w:numFmt w:val="decimal"/>
      <w:isLgl w:val="false"/>
      <w:suff w:val="tab"/>
      <w:lvlText w:val="%4."/>
      <w:lvlJc w:val="left"/>
      <w:pPr>
        <w:pStyle w:val="936"/>
        <w:ind w:left="2088" w:hanging="420"/>
        <w:tabs>
          <w:tab w:val="num" w:pos="2088" w:leader="none"/>
        </w:tabs>
      </w:pPr>
    </w:lvl>
    <w:lvl w:ilvl="4">
      <w:start w:val="1"/>
      <w:numFmt w:val="lowerLetter"/>
      <w:isLgl w:val="false"/>
      <w:suff w:val="tab"/>
      <w:lvlText w:val="%5)"/>
      <w:lvlJc w:val="left"/>
      <w:pPr>
        <w:pStyle w:val="936"/>
        <w:ind w:left="2508" w:hanging="420"/>
        <w:tabs>
          <w:tab w:val="num" w:pos="2508" w:leader="none"/>
        </w:tabs>
      </w:pPr>
    </w:lvl>
    <w:lvl w:ilvl="5">
      <w:start w:val="1"/>
      <w:numFmt w:val="lowerRoman"/>
      <w:isLgl w:val="false"/>
      <w:suff w:val="tab"/>
      <w:lvlText w:val="%6."/>
      <w:lvlJc w:val="right"/>
      <w:pPr>
        <w:pStyle w:val="936"/>
        <w:ind w:left="2928" w:hanging="420"/>
        <w:tabs>
          <w:tab w:val="num" w:pos="2928" w:leader="none"/>
        </w:tabs>
      </w:pPr>
    </w:lvl>
    <w:lvl w:ilvl="6">
      <w:start w:val="1"/>
      <w:numFmt w:val="decimal"/>
      <w:isLgl w:val="false"/>
      <w:suff w:val="tab"/>
      <w:lvlText w:val="%7."/>
      <w:lvlJc w:val="left"/>
      <w:pPr>
        <w:pStyle w:val="936"/>
        <w:ind w:left="3348" w:hanging="420"/>
        <w:tabs>
          <w:tab w:val="num" w:pos="3348" w:leader="none"/>
        </w:tabs>
      </w:pPr>
    </w:lvl>
    <w:lvl w:ilvl="7">
      <w:start w:val="1"/>
      <w:numFmt w:val="lowerLetter"/>
      <w:isLgl w:val="false"/>
      <w:suff w:val="tab"/>
      <w:lvlText w:val="%8)"/>
      <w:lvlJc w:val="left"/>
      <w:pPr>
        <w:pStyle w:val="936"/>
        <w:ind w:left="3768" w:hanging="420"/>
        <w:tabs>
          <w:tab w:val="num" w:pos="3768" w:leader="none"/>
        </w:tabs>
      </w:pPr>
    </w:lvl>
    <w:lvl w:ilvl="8">
      <w:start w:val="1"/>
      <w:numFmt w:val="lowerRoman"/>
      <w:isLgl w:val="false"/>
      <w:suff w:val="tab"/>
      <w:lvlText w:val="%9."/>
      <w:lvlJc w:val="right"/>
      <w:pPr>
        <w:pStyle w:val="936"/>
        <w:ind w:left="4188" w:hanging="420"/>
        <w:tabs>
          <w:tab w:val="num" w:pos="4188" w:leader="none"/>
        </w:tabs>
      </w:pPr>
    </w:lvl>
  </w:abstractNum>
  <w:abstractNum w:abstractNumId="4">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5">
    <w:multiLevelType w:val="hybridMultilevel"/>
    <w:lvl w:ilvl="0">
      <w:start w:val="1"/>
      <w:numFmt w:val="decimal"/>
      <w:pStyle w:val="1234"/>
      <w:isLgl w:val="false"/>
      <w:suff w:val="tab"/>
      <w:lvlText w:val="%1)"/>
      <w:lvlJc w:val="left"/>
      <w:pPr>
        <w:pStyle w:val="936"/>
        <w:ind w:left="420" w:hanging="42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6">
    <w:multiLevelType w:val="hybridMultilevel"/>
    <w:lvl w:ilvl="0">
      <w:start w:val="3"/>
      <w:numFmt w:val="chineseCounting"/>
      <w:isLgl w:val="false"/>
      <w:suff w:val="nothing"/>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8">
    <w:multiLevelType w:val="hybridMultilevel"/>
    <w:lvl w:ilvl="0">
      <w:start w:val="1"/>
      <w:numFmt w:val="decimal"/>
      <w:pStyle w:val="1229"/>
      <w:isLgl w:val="false"/>
      <w:suff w:val="nothing"/>
      <w:lvlText w:val="%1　"/>
      <w:lvlJc w:val="left"/>
      <w:pPr>
        <w:pStyle w:val="9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6"/>
        <w:ind w:left="-25" w:firstLine="0"/>
      </w:pPr>
      <w:rPr>
        <w:rFonts w:ascii="Times New Roman" w:hAnsi="Times New Roman" w:eastAsia="黑体"/>
        <w:b/>
        <w:i w:val="0"/>
        <w:sz w:val="28"/>
      </w:rPr>
    </w:lvl>
    <w:lvl w:ilvl="3">
      <w:start w:val="1"/>
      <w:numFmt w:val="decimal"/>
      <w:pStyle w:val="1265"/>
      <w:isLgl w:val="false"/>
      <w:suff w:val="nothing"/>
      <w:lvlText w:val="%1.%2.%3.%4　"/>
      <w:lvlJc w:val="left"/>
      <w:pPr>
        <w:pStyle w:val="9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6"/>
        <w:ind w:left="-25" w:firstLine="0"/>
      </w:pPr>
      <w:rPr>
        <w:rFonts w:ascii="Times New Roman" w:hAnsi="Times New Roman" w:eastAsia="宋体"/>
        <w:b/>
        <w:i w:val="0"/>
        <w:sz w:val="28"/>
      </w:rPr>
    </w:lvl>
    <w:lvl w:ilvl="6">
      <w:start w:val="1"/>
      <w:numFmt w:val="lowerLetter"/>
      <w:pStyle w:val="1286"/>
      <w:isLgl w:val="false"/>
      <w:suff w:val="tab"/>
      <w:lvlText w:val="%7) "/>
      <w:lvlJc w:val="left"/>
      <w:pPr>
        <w:pStyle w:val="936"/>
        <w:ind w:left="-125" w:firstLine="400"/>
        <w:tabs>
          <w:tab w:val="num" w:pos="635" w:leader="none"/>
        </w:tabs>
      </w:pPr>
      <w:rPr>
        <w:rFonts w:ascii="Times New Roman" w:hAnsi="Times New Roman" w:eastAsia="宋体"/>
        <w:b/>
        <w:i w:val="0"/>
        <w:color w:val="000000"/>
        <w:sz w:val="28"/>
        <w:u w:val="none"/>
      </w:rPr>
    </w:lvl>
    <w:lvl w:ilvl="7">
      <w:start w:val="1"/>
      <w:numFmt w:val="decimal"/>
      <w:pStyle w:val="1249"/>
      <w:isLgl w:val="false"/>
      <w:suff w:val="tab"/>
      <w:lvlText w:val="%8) "/>
      <w:lvlJc w:val="left"/>
      <w:pPr>
        <w:pStyle w:val="9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6"/>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936"/>
        <w:ind w:left="900" w:hanging="900"/>
        <w:tabs>
          <w:tab w:val="num" w:pos="900" w:leader="none"/>
        </w:tabs>
      </w:pPr>
      <w:rPr>
        <w:rFonts w:hint="eastAsia"/>
      </w:rPr>
    </w:lvl>
    <w:lvl w:ilvl="1">
      <w:start w:val="1"/>
      <w:numFmt w:val="decimal"/>
      <w:isLgl w:val="false"/>
      <w:suff w:val="tab"/>
      <w:lvlText w:val="%1.%2"/>
      <w:lvlJc w:val="left"/>
      <w:pPr>
        <w:pStyle w:val="9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6"/>
        <w:ind w:left="1980" w:hanging="900"/>
        <w:tabs>
          <w:tab w:val="num" w:pos="1980" w:leader="none"/>
        </w:tabs>
      </w:pPr>
      <w:rPr>
        <w:rFonts w:hint="eastAsia"/>
      </w:rPr>
    </w:lvl>
    <w:lvl w:ilvl="3">
      <w:start w:val="1"/>
      <w:numFmt w:val="decimal"/>
      <w:isLgl w:val="false"/>
      <w:suff w:val="tab"/>
      <w:lvlText w:val="%1.%2.%3.%4"/>
      <w:lvlJc w:val="left"/>
      <w:pPr>
        <w:pStyle w:val="936"/>
        <w:ind w:left="900" w:hanging="900"/>
        <w:tabs>
          <w:tab w:val="num" w:pos="900" w:leader="none"/>
        </w:tabs>
      </w:pPr>
      <w:rPr>
        <w:rFonts w:hint="eastAsia"/>
      </w:rPr>
    </w:lvl>
    <w:lvl w:ilvl="4">
      <w:start w:val="1"/>
      <w:numFmt w:val="decimal"/>
      <w:isLgl w:val="false"/>
      <w:suff w:val="tab"/>
      <w:lvlText w:val="%1.%2.%3.%4.%5"/>
      <w:lvlJc w:val="left"/>
      <w:pPr>
        <w:pStyle w:val="936"/>
        <w:ind w:left="900" w:hanging="900"/>
        <w:tabs>
          <w:tab w:val="num" w:pos="900" w:leader="none"/>
        </w:tabs>
      </w:pPr>
      <w:rPr>
        <w:rFonts w:hint="eastAsia"/>
      </w:rPr>
    </w:lvl>
    <w:lvl w:ilvl="5">
      <w:start w:val="1"/>
      <w:numFmt w:val="decimal"/>
      <w:isLgl w:val="false"/>
      <w:suff w:val="tab"/>
      <w:lvlText w:val="%1.%2.%3.%4.%5.%6"/>
      <w:lvlJc w:val="left"/>
      <w:pPr>
        <w:pStyle w:val="936"/>
        <w:ind w:left="900" w:hanging="900"/>
        <w:tabs>
          <w:tab w:val="num" w:pos="900" w:leader="none"/>
        </w:tabs>
      </w:pPr>
      <w:rPr>
        <w:rFonts w:hint="eastAsia"/>
      </w:rPr>
    </w:lvl>
    <w:lvl w:ilvl="6">
      <w:start w:val="1"/>
      <w:numFmt w:val="decimal"/>
      <w:isLgl w:val="false"/>
      <w:suff w:val="tab"/>
      <w:lvlText w:val="%1.%2.%3.%4.%5.%6.%7"/>
      <w:lvlJc w:val="left"/>
      <w:pPr>
        <w:pStyle w:val="936"/>
        <w:ind w:left="900" w:hanging="900"/>
        <w:tabs>
          <w:tab w:val="num" w:pos="900" w:leader="none"/>
        </w:tabs>
      </w:pPr>
      <w:rPr>
        <w:rFonts w:hint="eastAsia"/>
      </w:rPr>
    </w:lvl>
    <w:lvl w:ilvl="7">
      <w:start w:val="1"/>
      <w:numFmt w:val="decimal"/>
      <w:isLgl w:val="false"/>
      <w:suff w:val="tab"/>
      <w:lvlText w:val="%1.%2.%3.%4.%5.%6.%7.%8"/>
      <w:lvlJc w:val="left"/>
      <w:pPr>
        <w:pStyle w:val="936"/>
        <w:ind w:left="900" w:hanging="900"/>
        <w:tabs>
          <w:tab w:val="num" w:pos="900" w:leader="none"/>
        </w:tabs>
      </w:pPr>
      <w:rPr>
        <w:rFonts w:hint="eastAsia"/>
      </w:rPr>
    </w:lvl>
    <w:lvl w:ilvl="8">
      <w:start w:val="1"/>
      <w:numFmt w:val="decimal"/>
      <w:isLgl w:val="false"/>
      <w:suff w:val="tab"/>
      <w:lvlText w:val="%1.%2.%3.%4.%5.%6.%7.%8.%9"/>
      <w:lvlJc w:val="left"/>
      <w:pPr>
        <w:pStyle w:val="936"/>
        <w:ind w:left="900" w:hanging="900"/>
        <w:tabs>
          <w:tab w:val="num" w:pos="900" w:leader="none"/>
        </w:tabs>
      </w:pPr>
      <w:rPr>
        <w:rFonts w:hint="eastAsia"/>
      </w:rPr>
    </w:lvl>
  </w:abstractNum>
  <w:abstractNum w:abstractNumId="10">
    <w:multiLevelType w:val="hybridMultilevel"/>
    <w:lvl w:ilvl="0">
      <w:start w:val="1"/>
      <w:numFmt w:val="lowerLetter"/>
      <w:pStyle w:val="1309"/>
      <w:isLgl w:val="false"/>
      <w:suff w:val="tab"/>
      <w:lvlText w:val="%1)"/>
      <w:lvlJc w:val="left"/>
      <w:pPr>
        <w:pStyle w:val="936"/>
        <w:ind w:left="902" w:hanging="420"/>
      </w:pPr>
      <w:rPr>
        <w:color w:val="000000"/>
      </w:rPr>
    </w:lvl>
    <w:lvl w:ilvl="1">
      <w:start w:val="1"/>
      <w:numFmt w:val="lowerLetter"/>
      <w:isLgl w:val="false"/>
      <w:suff w:val="tab"/>
      <w:lvlText w:val="%2)"/>
      <w:lvlJc w:val="left"/>
      <w:pPr>
        <w:pStyle w:val="936"/>
        <w:ind w:left="1322" w:hanging="420"/>
      </w:pPr>
    </w:lvl>
    <w:lvl w:ilvl="2">
      <w:start w:val="1"/>
      <w:numFmt w:val="lowerRoman"/>
      <w:isLgl w:val="false"/>
      <w:suff w:val="tab"/>
      <w:lvlText w:val="%3."/>
      <w:lvlJc w:val="right"/>
      <w:pPr>
        <w:pStyle w:val="936"/>
        <w:ind w:left="1742" w:hanging="420"/>
      </w:pPr>
    </w:lvl>
    <w:lvl w:ilvl="3">
      <w:start w:val="1"/>
      <w:numFmt w:val="decimal"/>
      <w:isLgl w:val="false"/>
      <w:suff w:val="tab"/>
      <w:lvlText w:val="%4."/>
      <w:lvlJc w:val="left"/>
      <w:pPr>
        <w:pStyle w:val="936"/>
        <w:ind w:left="2162" w:hanging="420"/>
      </w:pPr>
    </w:lvl>
    <w:lvl w:ilvl="4">
      <w:start w:val="1"/>
      <w:numFmt w:val="lowerLetter"/>
      <w:isLgl w:val="false"/>
      <w:suff w:val="tab"/>
      <w:lvlText w:val="%5)"/>
      <w:lvlJc w:val="left"/>
      <w:pPr>
        <w:pStyle w:val="936"/>
        <w:ind w:left="2582" w:hanging="420"/>
      </w:pPr>
    </w:lvl>
    <w:lvl w:ilvl="5">
      <w:start w:val="1"/>
      <w:numFmt w:val="lowerRoman"/>
      <w:isLgl w:val="false"/>
      <w:suff w:val="tab"/>
      <w:lvlText w:val="%6."/>
      <w:lvlJc w:val="right"/>
      <w:pPr>
        <w:pStyle w:val="936"/>
        <w:ind w:left="3002" w:hanging="420"/>
      </w:pPr>
    </w:lvl>
    <w:lvl w:ilvl="6">
      <w:start w:val="1"/>
      <w:numFmt w:val="decimal"/>
      <w:isLgl w:val="false"/>
      <w:suff w:val="tab"/>
      <w:lvlText w:val="%7."/>
      <w:lvlJc w:val="left"/>
      <w:pPr>
        <w:pStyle w:val="936"/>
        <w:ind w:left="3422" w:hanging="420"/>
      </w:pPr>
    </w:lvl>
    <w:lvl w:ilvl="7">
      <w:start w:val="1"/>
      <w:numFmt w:val="lowerLetter"/>
      <w:isLgl w:val="false"/>
      <w:suff w:val="tab"/>
      <w:lvlText w:val="%8)"/>
      <w:lvlJc w:val="left"/>
      <w:pPr>
        <w:pStyle w:val="936"/>
        <w:ind w:left="3842" w:hanging="420"/>
      </w:pPr>
    </w:lvl>
    <w:lvl w:ilvl="8">
      <w:start w:val="1"/>
      <w:numFmt w:val="lowerRoman"/>
      <w:isLgl w:val="false"/>
      <w:suff w:val="tab"/>
      <w:lvlText w:val="%9."/>
      <w:lvlJc w:val="right"/>
      <w:pPr>
        <w:pStyle w:val="936"/>
        <w:ind w:left="4262" w:hanging="420"/>
      </w:pPr>
    </w:lvl>
  </w:abstractNum>
  <w:abstractNum w:abstractNumId="11">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2">
    <w:multiLevelType w:val="hybridMultilevel"/>
    <w:lvl w:ilvl="0">
      <w:start w:val="1"/>
      <w:numFmt w:val="decimal"/>
      <w:pStyle w:val="1334"/>
      <w:isLgl w:val="false"/>
      <w:suff w:val="tab"/>
      <w:lvlText w:val="%1"/>
      <w:lvlJc w:val="left"/>
      <w:pPr>
        <w:pStyle w:val="936"/>
        <w:ind w:left="680" w:hanging="680"/>
      </w:pPr>
      <w:rPr>
        <w:rFonts w:hint="eastAsia" w:ascii="宋体" w:hAnsi="宋体" w:eastAsia="宋体"/>
      </w:rPr>
    </w:lvl>
    <w:lvl w:ilvl="1">
      <w:start w:val="1"/>
      <w:numFmt w:val="decimal"/>
      <w:pStyle w:val="1335"/>
      <w:isLgl w:val="false"/>
      <w:suff w:val="tab"/>
      <w:lvlText w:val="%1.%2"/>
      <w:lvlJc w:val="left"/>
      <w:pPr>
        <w:pStyle w:val="936"/>
        <w:ind w:left="851" w:hanging="851"/>
      </w:pPr>
      <w:rPr>
        <w:rFonts w:hint="eastAsia" w:ascii="宋体" w:hAnsi="宋体" w:eastAsia="宋体"/>
        <w:color w:val="000000"/>
      </w:rPr>
    </w:lvl>
    <w:lvl w:ilvl="2">
      <w:start w:val="1"/>
      <w:numFmt w:val="decimal"/>
      <w:pStyle w:val="1336"/>
      <w:isLgl w:val="false"/>
      <w:suff w:val="tab"/>
      <w:lvlText w:val="%1.%2.%3"/>
      <w:lvlJc w:val="left"/>
      <w:pPr>
        <w:pStyle w:val="936"/>
        <w:ind w:left="851" w:hanging="851"/>
      </w:pPr>
      <w:rPr>
        <w:rFonts w:hint="eastAsia"/>
      </w:rPr>
    </w:lvl>
    <w:lvl w:ilvl="3">
      <w:start w:val="1"/>
      <w:numFmt w:val="decimal"/>
      <w:isLgl w:val="false"/>
      <w:suff w:val="tab"/>
      <w:lvlText w:val="%1.%2.%3.%4"/>
      <w:lvlJc w:val="left"/>
      <w:pPr>
        <w:pStyle w:val="936"/>
        <w:ind w:left="680" w:hanging="680"/>
      </w:pPr>
      <w:rPr>
        <w:rFonts w:hint="eastAsia"/>
      </w:rPr>
    </w:lvl>
    <w:lvl w:ilvl="4">
      <w:start w:val="1"/>
      <w:numFmt w:val="decimal"/>
      <w:isLgl w:val="false"/>
      <w:suff w:val="tab"/>
      <w:lvlText w:val="%1.%2.%3.%4.%5"/>
      <w:lvlJc w:val="left"/>
      <w:pPr>
        <w:pStyle w:val="936"/>
        <w:ind w:left="680" w:hanging="680"/>
      </w:pPr>
      <w:rPr>
        <w:rFonts w:hint="eastAsia"/>
      </w:rPr>
    </w:lvl>
    <w:lvl w:ilvl="5">
      <w:start w:val="1"/>
      <w:numFmt w:val="decimal"/>
      <w:isLgl w:val="false"/>
      <w:suff w:val="tab"/>
      <w:lvlText w:val="%1.%2.%3.%4.%5.%6"/>
      <w:lvlJc w:val="left"/>
      <w:pPr>
        <w:pStyle w:val="936"/>
        <w:ind w:left="680" w:hanging="680"/>
      </w:pPr>
      <w:rPr>
        <w:rFonts w:hint="eastAsia"/>
      </w:rPr>
    </w:lvl>
    <w:lvl w:ilvl="6">
      <w:start w:val="1"/>
      <w:numFmt w:val="decimal"/>
      <w:isLgl w:val="false"/>
      <w:suff w:val="tab"/>
      <w:lvlText w:val="%1.%2.%3.%4.%5.%6.%7"/>
      <w:lvlJc w:val="left"/>
      <w:pPr>
        <w:pStyle w:val="936"/>
        <w:ind w:left="680" w:hanging="680"/>
      </w:pPr>
      <w:rPr>
        <w:rFonts w:hint="eastAsia"/>
      </w:rPr>
    </w:lvl>
    <w:lvl w:ilvl="7">
      <w:start w:val="1"/>
      <w:numFmt w:val="decimal"/>
      <w:isLgl w:val="false"/>
      <w:suff w:val="tab"/>
      <w:lvlText w:val="%1.%2.%3.%4.%5.%6.%7.%8"/>
      <w:lvlJc w:val="left"/>
      <w:pPr>
        <w:pStyle w:val="936"/>
        <w:ind w:left="680" w:hanging="680"/>
      </w:pPr>
      <w:rPr>
        <w:rFonts w:hint="eastAsia"/>
      </w:rPr>
    </w:lvl>
    <w:lvl w:ilvl="8">
      <w:start w:val="1"/>
      <w:numFmt w:val="decimal"/>
      <w:isLgl w:val="false"/>
      <w:suff w:val="tab"/>
      <w:lvlText w:val="%1.%2.%3.%4.%5.%6.%7.%8.%9"/>
      <w:lvlJc w:val="left"/>
      <w:pPr>
        <w:pStyle w:val="936"/>
        <w:ind w:left="680" w:hanging="680"/>
      </w:pPr>
      <w:rPr>
        <w:rFonts w:hint="eastAsia"/>
      </w:rPr>
    </w:lvl>
  </w:abstractNum>
  <w:abstractNum w:abstractNumId="13">
    <w:multiLevelType w:val="hybridMultilevel"/>
    <w:lvl w:ilvl="0">
      <w:start w:val="1"/>
      <w:numFmt w:val="decimal"/>
      <w:isLgl w:val="false"/>
      <w:suff w:val="tab"/>
      <w:lvlText w:val="%1"/>
      <w:lvlJc w:val="left"/>
      <w:pPr>
        <w:pStyle w:val="936"/>
        <w:ind w:left="900" w:hanging="900"/>
        <w:tabs>
          <w:tab w:val="num" w:pos="900" w:leader="none"/>
        </w:tabs>
      </w:pPr>
      <w:rPr>
        <w:rFonts w:hint="eastAsia"/>
      </w:rPr>
    </w:lvl>
    <w:lvl w:ilvl="1">
      <w:start w:val="1"/>
      <w:numFmt w:val="decimal"/>
      <w:isLgl w:val="false"/>
      <w:suff w:val="tab"/>
      <w:lvlText w:val="%1.%2"/>
      <w:lvlJc w:val="left"/>
      <w:pPr>
        <w:pStyle w:val="9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6"/>
        <w:ind w:left="1980" w:hanging="900"/>
        <w:tabs>
          <w:tab w:val="num" w:pos="1980" w:leader="none"/>
        </w:tabs>
      </w:pPr>
      <w:rPr>
        <w:rFonts w:hint="eastAsia"/>
      </w:rPr>
    </w:lvl>
    <w:lvl w:ilvl="3">
      <w:start w:val="1"/>
      <w:numFmt w:val="decimal"/>
      <w:isLgl w:val="false"/>
      <w:suff w:val="tab"/>
      <w:lvlText w:val="%1.%2.%3.%4"/>
      <w:lvlJc w:val="left"/>
      <w:pPr>
        <w:pStyle w:val="936"/>
        <w:ind w:left="900" w:hanging="900"/>
        <w:tabs>
          <w:tab w:val="num" w:pos="900" w:leader="none"/>
        </w:tabs>
      </w:pPr>
      <w:rPr>
        <w:rFonts w:hint="eastAsia"/>
      </w:rPr>
    </w:lvl>
    <w:lvl w:ilvl="4">
      <w:start w:val="1"/>
      <w:numFmt w:val="decimal"/>
      <w:isLgl w:val="false"/>
      <w:suff w:val="tab"/>
      <w:lvlText w:val="%1.%2.%3.%4.%5"/>
      <w:lvlJc w:val="left"/>
      <w:pPr>
        <w:pStyle w:val="936"/>
        <w:ind w:left="900" w:hanging="900"/>
        <w:tabs>
          <w:tab w:val="num" w:pos="900" w:leader="none"/>
        </w:tabs>
      </w:pPr>
      <w:rPr>
        <w:rFonts w:hint="eastAsia"/>
      </w:rPr>
    </w:lvl>
    <w:lvl w:ilvl="5">
      <w:start w:val="1"/>
      <w:numFmt w:val="decimal"/>
      <w:isLgl w:val="false"/>
      <w:suff w:val="tab"/>
      <w:lvlText w:val="%1.%2.%3.%4.%5.%6"/>
      <w:lvlJc w:val="left"/>
      <w:pPr>
        <w:pStyle w:val="936"/>
        <w:ind w:left="900" w:hanging="900"/>
        <w:tabs>
          <w:tab w:val="num" w:pos="900" w:leader="none"/>
        </w:tabs>
      </w:pPr>
      <w:rPr>
        <w:rFonts w:hint="eastAsia"/>
      </w:rPr>
    </w:lvl>
    <w:lvl w:ilvl="6">
      <w:start w:val="1"/>
      <w:numFmt w:val="decimal"/>
      <w:isLgl w:val="false"/>
      <w:suff w:val="tab"/>
      <w:lvlText w:val="%1.%2.%3.%4.%5.%6.%7"/>
      <w:lvlJc w:val="left"/>
      <w:pPr>
        <w:pStyle w:val="936"/>
        <w:ind w:left="900" w:hanging="900"/>
        <w:tabs>
          <w:tab w:val="num" w:pos="900" w:leader="none"/>
        </w:tabs>
      </w:pPr>
      <w:rPr>
        <w:rFonts w:hint="eastAsia"/>
      </w:rPr>
    </w:lvl>
    <w:lvl w:ilvl="7">
      <w:start w:val="1"/>
      <w:numFmt w:val="decimal"/>
      <w:isLgl w:val="false"/>
      <w:suff w:val="tab"/>
      <w:lvlText w:val="%1.%2.%3.%4.%5.%6.%7.%8"/>
      <w:lvlJc w:val="left"/>
      <w:pPr>
        <w:pStyle w:val="936"/>
        <w:ind w:left="900" w:hanging="900"/>
        <w:tabs>
          <w:tab w:val="num" w:pos="900" w:leader="none"/>
        </w:tabs>
      </w:pPr>
      <w:rPr>
        <w:rFonts w:hint="eastAsia"/>
      </w:rPr>
    </w:lvl>
    <w:lvl w:ilvl="8">
      <w:start w:val="1"/>
      <w:numFmt w:val="decimal"/>
      <w:isLgl w:val="false"/>
      <w:suff w:val="tab"/>
      <w:lvlText w:val="%1.%2.%3.%4.%5.%6.%7.%8.%9"/>
      <w:lvlJc w:val="left"/>
      <w:pPr>
        <w:pStyle w:val="936"/>
        <w:ind w:left="900" w:hanging="900"/>
        <w:tabs>
          <w:tab w:val="num" w:pos="900" w:leader="none"/>
        </w:tabs>
      </w:pPr>
      <w:rPr>
        <w:rFonts w:hint="eastAsia"/>
      </w:rPr>
    </w:lvl>
  </w:abstractNum>
  <w:abstractNum w:abstractNumId="14">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6">
    <w:multiLevelType w:val="hybridMultilevel"/>
    <w:lvl w:ilvl="0">
      <w:start w:val="1"/>
      <w:numFmt w:val="decimal"/>
      <w:pStyle w:val="1235"/>
      <w:isLgl w:val="false"/>
      <w:suff w:val="tab"/>
      <w:lvlText w:val="%1."/>
      <w:lvlJc w:val="left"/>
      <w:pPr>
        <w:pStyle w:val="936"/>
        <w:ind w:left="420" w:hanging="420"/>
      </w:pPr>
    </w:lvl>
    <w:lvl w:ilvl="1">
      <w:start w:val="1"/>
      <w:numFmt w:val="decimal"/>
      <w:isLgl w:val="false"/>
      <w:suff w:val="tab"/>
      <w:lvlText w:val="（%2）"/>
      <w:lvlJc w:val="left"/>
      <w:pPr>
        <w:pStyle w:val="936"/>
        <w:ind w:left="1140" w:hanging="720"/>
        <w:tabs>
          <w:tab w:val="num" w:pos="1140" w:leader="none"/>
        </w:tabs>
      </w:pPr>
      <w:rPr>
        <w:rFonts w:hint="eastAsia"/>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17">
    <w:multiLevelType w:val="hybridMultilevel"/>
    <w:lvl w:ilvl="0">
      <w:start w:val="1"/>
      <w:numFmt w:val="decimal"/>
      <w:isLgl w:val="false"/>
      <w:suff w:val="tab"/>
      <w:lvlText w:val="%1"/>
      <w:lvlJc w:val="left"/>
      <w:pPr>
        <w:pStyle w:val="936"/>
        <w:ind w:left="900" w:hanging="900"/>
        <w:tabs>
          <w:tab w:val="num" w:pos="900" w:leader="none"/>
        </w:tabs>
      </w:pPr>
      <w:rPr>
        <w:rFonts w:hint="eastAsia"/>
      </w:rPr>
    </w:lvl>
    <w:lvl w:ilvl="1">
      <w:start w:val="1"/>
      <w:numFmt w:val="decimal"/>
      <w:isLgl w:val="false"/>
      <w:suff w:val="tab"/>
      <w:lvlText w:val="%1.%2"/>
      <w:lvlJc w:val="left"/>
      <w:pPr>
        <w:pStyle w:val="9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6"/>
        <w:ind w:left="1980" w:hanging="900"/>
        <w:tabs>
          <w:tab w:val="num" w:pos="1980" w:leader="none"/>
        </w:tabs>
      </w:pPr>
      <w:rPr>
        <w:rFonts w:hint="eastAsia"/>
      </w:rPr>
    </w:lvl>
    <w:lvl w:ilvl="3">
      <w:start w:val="1"/>
      <w:numFmt w:val="decimal"/>
      <w:isLgl w:val="false"/>
      <w:suff w:val="tab"/>
      <w:lvlText w:val="%1.%2.%3.%4"/>
      <w:lvlJc w:val="left"/>
      <w:pPr>
        <w:pStyle w:val="936"/>
        <w:ind w:left="900" w:hanging="900"/>
        <w:tabs>
          <w:tab w:val="num" w:pos="900" w:leader="none"/>
        </w:tabs>
      </w:pPr>
      <w:rPr>
        <w:rFonts w:hint="eastAsia"/>
      </w:rPr>
    </w:lvl>
    <w:lvl w:ilvl="4">
      <w:start w:val="1"/>
      <w:numFmt w:val="decimal"/>
      <w:isLgl w:val="false"/>
      <w:suff w:val="tab"/>
      <w:lvlText w:val="%1.%2.%3.%4.%5"/>
      <w:lvlJc w:val="left"/>
      <w:pPr>
        <w:pStyle w:val="936"/>
        <w:ind w:left="900" w:hanging="900"/>
        <w:tabs>
          <w:tab w:val="num" w:pos="900" w:leader="none"/>
        </w:tabs>
      </w:pPr>
      <w:rPr>
        <w:rFonts w:hint="eastAsia"/>
      </w:rPr>
    </w:lvl>
    <w:lvl w:ilvl="5">
      <w:start w:val="1"/>
      <w:numFmt w:val="decimal"/>
      <w:isLgl w:val="false"/>
      <w:suff w:val="tab"/>
      <w:lvlText w:val="%1.%2.%3.%4.%5.%6"/>
      <w:lvlJc w:val="left"/>
      <w:pPr>
        <w:pStyle w:val="936"/>
        <w:ind w:left="900" w:hanging="900"/>
        <w:tabs>
          <w:tab w:val="num" w:pos="900" w:leader="none"/>
        </w:tabs>
      </w:pPr>
      <w:rPr>
        <w:rFonts w:hint="eastAsia"/>
      </w:rPr>
    </w:lvl>
    <w:lvl w:ilvl="6">
      <w:start w:val="1"/>
      <w:numFmt w:val="decimal"/>
      <w:isLgl w:val="false"/>
      <w:suff w:val="tab"/>
      <w:lvlText w:val="%1.%2.%3.%4.%5.%6.%7"/>
      <w:lvlJc w:val="left"/>
      <w:pPr>
        <w:pStyle w:val="936"/>
        <w:ind w:left="900" w:hanging="900"/>
        <w:tabs>
          <w:tab w:val="num" w:pos="900" w:leader="none"/>
        </w:tabs>
      </w:pPr>
      <w:rPr>
        <w:rFonts w:hint="eastAsia"/>
      </w:rPr>
    </w:lvl>
    <w:lvl w:ilvl="7">
      <w:start w:val="1"/>
      <w:numFmt w:val="decimal"/>
      <w:isLgl w:val="false"/>
      <w:suff w:val="tab"/>
      <w:lvlText w:val="%1.%2.%3.%4.%5.%6.%7.%8"/>
      <w:lvlJc w:val="left"/>
      <w:pPr>
        <w:pStyle w:val="936"/>
        <w:ind w:left="900" w:hanging="900"/>
        <w:tabs>
          <w:tab w:val="num" w:pos="900" w:leader="none"/>
        </w:tabs>
      </w:pPr>
      <w:rPr>
        <w:rFonts w:hint="eastAsia"/>
      </w:rPr>
    </w:lvl>
    <w:lvl w:ilvl="8">
      <w:start w:val="1"/>
      <w:numFmt w:val="decimal"/>
      <w:isLgl w:val="false"/>
      <w:suff w:val="tab"/>
      <w:lvlText w:val="%1.%2.%3.%4.%5.%6.%7.%8.%9"/>
      <w:lvlJc w:val="left"/>
      <w:pPr>
        <w:pStyle w:val="936"/>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936"/>
        <w:ind w:left="900" w:hanging="900"/>
        <w:tabs>
          <w:tab w:val="num" w:pos="900" w:leader="none"/>
        </w:tabs>
      </w:pPr>
      <w:rPr>
        <w:rFonts w:hint="eastAsia"/>
      </w:rPr>
    </w:lvl>
    <w:lvl w:ilvl="1">
      <w:start w:val="1"/>
      <w:numFmt w:val="decimal"/>
      <w:isLgl w:val="false"/>
      <w:suff w:val="tab"/>
      <w:lvlText w:val="%1.%2"/>
      <w:lvlJc w:val="left"/>
      <w:pPr>
        <w:pStyle w:val="9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6"/>
        <w:ind w:left="1980" w:hanging="900"/>
        <w:tabs>
          <w:tab w:val="num" w:pos="1980" w:leader="none"/>
        </w:tabs>
      </w:pPr>
      <w:rPr>
        <w:rFonts w:hint="eastAsia"/>
      </w:rPr>
    </w:lvl>
    <w:lvl w:ilvl="3">
      <w:start w:val="1"/>
      <w:numFmt w:val="decimal"/>
      <w:isLgl w:val="false"/>
      <w:suff w:val="tab"/>
      <w:lvlText w:val="%1.%2.%3.%4"/>
      <w:lvlJc w:val="left"/>
      <w:pPr>
        <w:pStyle w:val="936"/>
        <w:ind w:left="900" w:hanging="900"/>
        <w:tabs>
          <w:tab w:val="num" w:pos="900" w:leader="none"/>
        </w:tabs>
      </w:pPr>
      <w:rPr>
        <w:rFonts w:hint="eastAsia"/>
      </w:rPr>
    </w:lvl>
    <w:lvl w:ilvl="4">
      <w:start w:val="1"/>
      <w:numFmt w:val="decimal"/>
      <w:isLgl w:val="false"/>
      <w:suff w:val="tab"/>
      <w:lvlText w:val="%1.%2.%3.%4.%5"/>
      <w:lvlJc w:val="left"/>
      <w:pPr>
        <w:pStyle w:val="936"/>
        <w:ind w:left="900" w:hanging="900"/>
        <w:tabs>
          <w:tab w:val="num" w:pos="900" w:leader="none"/>
        </w:tabs>
      </w:pPr>
      <w:rPr>
        <w:rFonts w:hint="eastAsia"/>
      </w:rPr>
    </w:lvl>
    <w:lvl w:ilvl="5">
      <w:start w:val="1"/>
      <w:numFmt w:val="decimal"/>
      <w:isLgl w:val="false"/>
      <w:suff w:val="tab"/>
      <w:lvlText w:val="%1.%2.%3.%4.%5.%6"/>
      <w:lvlJc w:val="left"/>
      <w:pPr>
        <w:pStyle w:val="936"/>
        <w:ind w:left="900" w:hanging="900"/>
        <w:tabs>
          <w:tab w:val="num" w:pos="900" w:leader="none"/>
        </w:tabs>
      </w:pPr>
      <w:rPr>
        <w:rFonts w:hint="eastAsia"/>
      </w:rPr>
    </w:lvl>
    <w:lvl w:ilvl="6">
      <w:start w:val="1"/>
      <w:numFmt w:val="decimal"/>
      <w:isLgl w:val="false"/>
      <w:suff w:val="tab"/>
      <w:lvlText w:val="%1.%2.%3.%4.%5.%6.%7"/>
      <w:lvlJc w:val="left"/>
      <w:pPr>
        <w:pStyle w:val="936"/>
        <w:ind w:left="900" w:hanging="900"/>
        <w:tabs>
          <w:tab w:val="num" w:pos="900" w:leader="none"/>
        </w:tabs>
      </w:pPr>
      <w:rPr>
        <w:rFonts w:hint="eastAsia"/>
      </w:rPr>
    </w:lvl>
    <w:lvl w:ilvl="7">
      <w:start w:val="1"/>
      <w:numFmt w:val="decimal"/>
      <w:isLgl w:val="false"/>
      <w:suff w:val="tab"/>
      <w:lvlText w:val="%1.%2.%3.%4.%5.%6.%7.%8"/>
      <w:lvlJc w:val="left"/>
      <w:pPr>
        <w:pStyle w:val="936"/>
        <w:ind w:left="900" w:hanging="900"/>
        <w:tabs>
          <w:tab w:val="num" w:pos="900" w:leader="none"/>
        </w:tabs>
      </w:pPr>
      <w:rPr>
        <w:rFonts w:hint="eastAsia"/>
      </w:rPr>
    </w:lvl>
    <w:lvl w:ilvl="8">
      <w:start w:val="1"/>
      <w:numFmt w:val="decimal"/>
      <w:isLgl w:val="false"/>
      <w:suff w:val="tab"/>
      <w:lvlText w:val="%1.%2.%3.%4.%5.%6.%7.%8.%9"/>
      <w:lvlJc w:val="left"/>
      <w:pPr>
        <w:pStyle w:val="936"/>
        <w:ind w:left="900" w:hanging="900"/>
        <w:tabs>
          <w:tab w:val="num" w:pos="900" w:leader="none"/>
        </w:tabs>
      </w:pPr>
      <w:rPr>
        <w:rFonts w:hint="eastAsia"/>
      </w:rPr>
    </w:lvl>
  </w:abstractNum>
  <w:num w:numId="1">
    <w:abstractNumId w:val="8"/>
  </w:num>
  <w:num w:numId="2">
    <w:abstractNumId w:val="16"/>
  </w:num>
  <w:num w:numId="3">
    <w:abstractNumId w:val="5"/>
  </w:num>
  <w:num w:numId="4">
    <w:abstractNumId w:val="3"/>
  </w:num>
  <w:num w:numId="5">
    <w:abstractNumId w:val="2"/>
  </w:num>
  <w:num w:numId="6">
    <w:abstractNumId w:val="10"/>
  </w:num>
  <w:num w:numId="7">
    <w:abstractNumId w:val="12"/>
  </w:num>
  <w:num w:numId="8">
    <w:abstractNumId w:val="18"/>
  </w:num>
  <w:num w:numId="9">
    <w:abstractNumId w:val="9"/>
  </w:num>
  <w:num w:numId="10">
    <w:abstractNumId w:val="0"/>
  </w:num>
  <w:num w:numId="11">
    <w:abstractNumId w:val="13"/>
  </w:num>
  <w:num w:numId="12">
    <w:abstractNumId w:val="17"/>
  </w:num>
  <w:num w:numId="13">
    <w:abstractNumId w:val="4"/>
  </w:num>
  <w:num w:numId="14">
    <w:abstractNumId w:val="15"/>
  </w:num>
  <w:num w:numId="15">
    <w:abstractNumId w:val="7"/>
  </w:num>
  <w:num w:numId="16">
    <w:abstractNumId w:val="11"/>
  </w:num>
  <w:num w:numId="17">
    <w:abstractNumId w:val="6"/>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6"/>
    <w:next w:val="936"/>
    <w:link w:val="949"/>
    <w:uiPriority w:val="9"/>
    <w:qFormat/>
    <w:pPr>
      <w:keepLines/>
      <w:keepNext/>
      <w:spacing w:before="480" w:after="200"/>
      <w:outlineLvl w:val="0"/>
    </w:pPr>
    <w:rPr>
      <w:rFonts w:ascii="Arial" w:hAnsi="Arial" w:eastAsia="Arial" w:cs="Arial"/>
      <w:sz w:val="40"/>
      <w:szCs w:val="40"/>
    </w:rPr>
  </w:style>
  <w:style w:type="paragraph" w:styleId="14">
    <w:name w:val="Heading 2"/>
    <w:basedOn w:val="936"/>
    <w:next w:val="936"/>
    <w:link w:val="950"/>
    <w:uiPriority w:val="9"/>
    <w:unhideWhenUsed/>
    <w:qFormat/>
    <w:pPr>
      <w:keepLines/>
      <w:keepNext/>
      <w:spacing w:before="360" w:after="200"/>
      <w:outlineLvl w:val="1"/>
    </w:pPr>
    <w:rPr>
      <w:rFonts w:ascii="Arial" w:hAnsi="Arial" w:eastAsia="Arial" w:cs="Arial"/>
      <w:sz w:val="34"/>
    </w:rPr>
  </w:style>
  <w:style w:type="paragraph" w:styleId="16">
    <w:name w:val="Heading 3"/>
    <w:basedOn w:val="936"/>
    <w:next w:val="936"/>
    <w:link w:val="98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36"/>
    <w:next w:val="936"/>
    <w:link w:val="9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36"/>
    <w:next w:val="936"/>
    <w:link w:val="9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36"/>
    <w:next w:val="936"/>
    <w:link w:val="9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36"/>
    <w:next w:val="936"/>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36"/>
    <w:next w:val="936"/>
    <w:link w:val="9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36"/>
    <w:next w:val="936"/>
    <w:link w:val="9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36"/>
    <w:next w:val="936"/>
    <w:link w:val="983"/>
    <w:uiPriority w:val="10"/>
    <w:qFormat/>
    <w:pPr>
      <w:contextualSpacing/>
      <w:spacing w:before="300" w:after="200"/>
    </w:pPr>
    <w:rPr>
      <w:sz w:val="48"/>
      <w:szCs w:val="48"/>
    </w:rPr>
  </w:style>
  <w:style w:type="paragraph" w:styleId="35">
    <w:name w:val="Subtitle"/>
    <w:basedOn w:val="936"/>
    <w:next w:val="936"/>
    <w:link w:val="974"/>
    <w:uiPriority w:val="11"/>
    <w:qFormat/>
    <w:pPr>
      <w:spacing w:before="200" w:after="200"/>
    </w:pPr>
    <w:rPr>
      <w:sz w:val="24"/>
      <w:szCs w:val="24"/>
    </w:rPr>
  </w:style>
  <w:style w:type="paragraph" w:styleId="41">
    <w:name w:val="Header"/>
    <w:basedOn w:val="936"/>
    <w:link w:val="970"/>
    <w:uiPriority w:val="99"/>
    <w:unhideWhenUsed/>
    <w:pPr>
      <w:spacing w:after="0" w:line="240" w:lineRule="auto"/>
      <w:tabs>
        <w:tab w:val="center" w:pos="7143" w:leader="none"/>
        <w:tab w:val="right" w:pos="14287" w:leader="none"/>
      </w:tabs>
    </w:pPr>
  </w:style>
  <w:style w:type="paragraph" w:styleId="43">
    <w:name w:val="Footer"/>
    <w:basedOn w:val="936"/>
    <w:link w:val="968"/>
    <w:uiPriority w:val="99"/>
    <w:unhideWhenUsed/>
    <w:pPr>
      <w:spacing w:after="0" w:line="240" w:lineRule="auto"/>
      <w:tabs>
        <w:tab w:val="center" w:pos="7143" w:leader="none"/>
        <w:tab w:val="right" w:pos="14287" w:leader="none"/>
      </w:tabs>
    </w:pPr>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36"/>
    <w:link w:val="97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36"/>
    <w:link w:val="96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36"/>
    <w:next w:val="936"/>
    <w:uiPriority w:val="39"/>
    <w:unhideWhenUsed/>
    <w:pPr>
      <w:ind w:left="0" w:right="0" w:firstLine="0"/>
      <w:spacing w:after="57"/>
    </w:p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90">
    <w:name w:val="table of figures"/>
    <w:basedOn w:val="936"/>
    <w:next w:val="936"/>
    <w:uiPriority w:val="99"/>
    <w:unhideWhenUsed/>
    <w:pPr>
      <w:spacing w:after="0" w:afterAutospacing="0"/>
    </w:pPr>
  </w:style>
  <w:style w:type="paragraph" w:styleId="936" w:default="1">
    <w:name w:val="Normal"/>
    <w:next w:val="939"/>
    <w:link w:val="936"/>
    <w:qFormat/>
    <w:pPr>
      <w:jc w:val="both"/>
      <w:widowControl w:val="off"/>
    </w:pPr>
    <w:rPr>
      <w:rFonts w:ascii="Times New Roman" w:hAnsi="Times New Roman" w:eastAsia="宋体" w:cs="Times New Roman"/>
      <w:sz w:val="21"/>
      <w:szCs w:val="24"/>
      <w:lang w:val="en-US" w:eastAsia="zh-CN" w:bidi="ar-SA"/>
    </w:rPr>
  </w:style>
  <w:style w:type="paragraph" w:styleId="937">
    <w:name w:val="标题 1"/>
    <w:basedOn w:val="936"/>
    <w:next w:val="936"/>
    <w:link w:val="949"/>
    <w:uiPriority w:val="9"/>
    <w:qFormat/>
    <w:pPr>
      <w:keepLines/>
      <w:keepNext/>
      <w:spacing w:before="480" w:after="200"/>
      <w:outlineLvl w:val="0"/>
    </w:pPr>
    <w:rPr>
      <w:rFonts w:ascii="Arial" w:hAnsi="Arial" w:eastAsia="Arial" w:cs="Arial"/>
      <w:sz w:val="40"/>
      <w:szCs w:val="40"/>
    </w:rPr>
  </w:style>
  <w:style w:type="paragraph" w:styleId="938">
    <w:name w:val="标题 2"/>
    <w:basedOn w:val="936"/>
    <w:next w:val="936"/>
    <w:link w:val="950"/>
    <w:uiPriority w:val="9"/>
    <w:unhideWhenUsed/>
    <w:qFormat/>
    <w:pPr>
      <w:keepLines/>
      <w:keepNext/>
      <w:spacing w:before="360" w:after="200"/>
      <w:outlineLvl w:val="1"/>
    </w:pPr>
    <w:rPr>
      <w:rFonts w:ascii="Arial" w:hAnsi="Arial" w:eastAsia="Arial" w:cs="Arial"/>
      <w:sz w:val="34"/>
    </w:rPr>
  </w:style>
  <w:style w:type="paragraph" w:styleId="939">
    <w:name w:val="标题 3"/>
    <w:basedOn w:val="936"/>
    <w:next w:val="936"/>
    <w:link w:val="948"/>
    <w:uiPriority w:val="9"/>
    <w:unhideWhenUsed/>
    <w:qFormat/>
    <w:pPr>
      <w:keepLines/>
      <w:keepNext/>
      <w:spacing w:before="320" w:after="200"/>
      <w:outlineLvl w:val="2"/>
    </w:pPr>
    <w:rPr>
      <w:rFonts w:ascii="Arial" w:hAnsi="Arial" w:eastAsia="Arial" w:cs="Arial"/>
      <w:sz w:val="30"/>
      <w:szCs w:val="30"/>
    </w:rPr>
  </w:style>
  <w:style w:type="paragraph" w:styleId="940">
    <w:name w:val="标题 4"/>
    <w:basedOn w:val="936"/>
    <w:next w:val="936"/>
    <w:link w:val="951"/>
    <w:uiPriority w:val="9"/>
    <w:unhideWhenUsed/>
    <w:qFormat/>
    <w:pPr>
      <w:keepLines/>
      <w:keepNext/>
      <w:spacing w:before="320" w:after="200"/>
      <w:outlineLvl w:val="3"/>
    </w:pPr>
    <w:rPr>
      <w:rFonts w:ascii="Arial" w:hAnsi="Arial" w:eastAsia="Arial" w:cs="Arial"/>
      <w:b/>
      <w:bCs/>
      <w:sz w:val="26"/>
      <w:szCs w:val="26"/>
    </w:rPr>
  </w:style>
  <w:style w:type="paragraph" w:styleId="941">
    <w:name w:val="标题 5"/>
    <w:basedOn w:val="936"/>
    <w:next w:val="936"/>
    <w:link w:val="952"/>
    <w:uiPriority w:val="9"/>
    <w:unhideWhenUsed/>
    <w:qFormat/>
    <w:pPr>
      <w:keepLines/>
      <w:keepNext/>
      <w:spacing w:before="320" w:after="200"/>
      <w:outlineLvl w:val="4"/>
    </w:pPr>
    <w:rPr>
      <w:rFonts w:ascii="Arial" w:hAnsi="Arial" w:eastAsia="Arial" w:cs="Arial"/>
      <w:b/>
      <w:bCs/>
      <w:sz w:val="24"/>
      <w:szCs w:val="24"/>
    </w:rPr>
  </w:style>
  <w:style w:type="paragraph" w:styleId="942">
    <w:name w:val="标题 6"/>
    <w:basedOn w:val="936"/>
    <w:next w:val="936"/>
    <w:link w:val="953"/>
    <w:uiPriority w:val="9"/>
    <w:unhideWhenUsed/>
    <w:qFormat/>
    <w:pPr>
      <w:keepLines/>
      <w:keepNext/>
      <w:spacing w:before="320" w:after="200"/>
      <w:outlineLvl w:val="5"/>
    </w:pPr>
    <w:rPr>
      <w:rFonts w:ascii="Arial" w:hAnsi="Arial" w:eastAsia="Arial" w:cs="Arial"/>
      <w:b/>
      <w:bCs/>
      <w:sz w:val="22"/>
      <w:szCs w:val="22"/>
    </w:rPr>
  </w:style>
  <w:style w:type="paragraph" w:styleId="943">
    <w:name w:val="标题 7"/>
    <w:basedOn w:val="936"/>
    <w:next w:val="936"/>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44">
    <w:name w:val="标题 8"/>
    <w:basedOn w:val="936"/>
    <w:next w:val="936"/>
    <w:link w:val="955"/>
    <w:uiPriority w:val="9"/>
    <w:unhideWhenUsed/>
    <w:qFormat/>
    <w:pPr>
      <w:keepLines/>
      <w:keepNext/>
      <w:spacing w:before="320" w:after="200"/>
      <w:outlineLvl w:val="7"/>
    </w:pPr>
    <w:rPr>
      <w:rFonts w:ascii="Arial" w:hAnsi="Arial" w:eastAsia="Arial" w:cs="Arial"/>
      <w:i/>
      <w:iCs/>
      <w:sz w:val="22"/>
      <w:szCs w:val="22"/>
    </w:rPr>
  </w:style>
  <w:style w:type="paragraph" w:styleId="945">
    <w:name w:val="标题 9"/>
    <w:basedOn w:val="936"/>
    <w:next w:val="936"/>
    <w:link w:val="956"/>
    <w:uiPriority w:val="9"/>
    <w:unhideWhenUsed/>
    <w:qFormat/>
    <w:pPr>
      <w:keepLines/>
      <w:keepNext/>
      <w:spacing w:before="320" w:after="200"/>
      <w:outlineLvl w:val="8"/>
    </w:pPr>
    <w:rPr>
      <w:rFonts w:ascii="Arial" w:hAnsi="Arial" w:eastAsia="Arial" w:cs="Arial"/>
      <w:i/>
      <w:iCs/>
      <w:sz w:val="21"/>
      <w:szCs w:val="21"/>
    </w:rPr>
  </w:style>
  <w:style w:type="character" w:styleId="946">
    <w:name w:val="默认段落字体"/>
    <w:next w:val="946"/>
    <w:link w:val="936"/>
    <w:uiPriority w:val="1"/>
    <w:unhideWhenUsed/>
    <w:qFormat/>
  </w:style>
  <w:style w:type="table" w:styleId="947">
    <w:name w:val="普通表格"/>
    <w:next w:val="947"/>
    <w:link w:val="936"/>
    <w:uiPriority w:val="99"/>
    <w:unhideWhenUsed/>
    <w:qFormat/>
    <w:tblPr/>
  </w:style>
  <w:style w:type="character" w:styleId="948">
    <w:name w:val="标题 3 Char"/>
    <w:next w:val="948"/>
    <w:link w:val="939"/>
    <w:qFormat/>
    <w:rPr>
      <w:rFonts w:ascii="宋体" w:eastAsia="宋体"/>
      <w:b/>
      <w:sz w:val="24"/>
      <w:u w:val="single"/>
      <w:lang w:val="en-US" w:eastAsia="zh-CN" w:bidi="ar-SA"/>
    </w:rPr>
  </w:style>
  <w:style w:type="character" w:styleId="949">
    <w:name w:val="Heading 1 Char"/>
    <w:next w:val="949"/>
    <w:link w:val="937"/>
    <w:uiPriority w:val="9"/>
    <w:qFormat/>
    <w:rPr>
      <w:rFonts w:ascii="Arial" w:hAnsi="Arial" w:eastAsia="Arial" w:cs="Arial"/>
      <w:sz w:val="40"/>
      <w:szCs w:val="40"/>
    </w:rPr>
  </w:style>
  <w:style w:type="character" w:styleId="950">
    <w:name w:val="Heading 2 Char"/>
    <w:next w:val="950"/>
    <w:link w:val="938"/>
    <w:uiPriority w:val="9"/>
    <w:qFormat/>
    <w:rPr>
      <w:rFonts w:ascii="Arial" w:hAnsi="Arial" w:eastAsia="Arial" w:cs="Arial"/>
      <w:sz w:val="34"/>
    </w:rPr>
  </w:style>
  <w:style w:type="character" w:styleId="951">
    <w:name w:val="Heading 4 Char"/>
    <w:next w:val="951"/>
    <w:link w:val="940"/>
    <w:uiPriority w:val="9"/>
    <w:qFormat/>
    <w:rPr>
      <w:rFonts w:ascii="Arial" w:hAnsi="Arial" w:eastAsia="Arial" w:cs="Arial"/>
      <w:b/>
      <w:bCs/>
      <w:sz w:val="26"/>
      <w:szCs w:val="26"/>
    </w:rPr>
  </w:style>
  <w:style w:type="character" w:styleId="952">
    <w:name w:val="Heading 5 Char"/>
    <w:next w:val="952"/>
    <w:link w:val="941"/>
    <w:uiPriority w:val="9"/>
    <w:qFormat/>
    <w:rPr>
      <w:rFonts w:ascii="Arial" w:hAnsi="Arial" w:eastAsia="Arial" w:cs="Arial"/>
      <w:b/>
      <w:bCs/>
      <w:sz w:val="24"/>
      <w:szCs w:val="24"/>
    </w:rPr>
  </w:style>
  <w:style w:type="character" w:styleId="953">
    <w:name w:val="Heading 6 Char"/>
    <w:next w:val="953"/>
    <w:link w:val="942"/>
    <w:uiPriority w:val="9"/>
    <w:qFormat/>
    <w:rPr>
      <w:rFonts w:ascii="Arial" w:hAnsi="Arial" w:eastAsia="Arial" w:cs="Arial"/>
      <w:b/>
      <w:bCs/>
      <w:sz w:val="22"/>
      <w:szCs w:val="22"/>
    </w:rPr>
  </w:style>
  <w:style w:type="character" w:styleId="954">
    <w:name w:val="Heading 7 Char"/>
    <w:next w:val="954"/>
    <w:link w:val="943"/>
    <w:uiPriority w:val="9"/>
    <w:qFormat/>
    <w:rPr>
      <w:rFonts w:ascii="Arial" w:hAnsi="Arial" w:eastAsia="Arial" w:cs="Arial"/>
      <w:b/>
      <w:bCs/>
      <w:i/>
      <w:iCs/>
      <w:sz w:val="22"/>
      <w:szCs w:val="22"/>
    </w:rPr>
  </w:style>
  <w:style w:type="character" w:styleId="955">
    <w:name w:val="Heading 8 Char"/>
    <w:next w:val="955"/>
    <w:link w:val="944"/>
    <w:uiPriority w:val="9"/>
    <w:qFormat/>
    <w:rPr>
      <w:rFonts w:ascii="Arial" w:hAnsi="Arial" w:eastAsia="Arial" w:cs="Arial"/>
      <w:i/>
      <w:iCs/>
      <w:sz w:val="22"/>
      <w:szCs w:val="22"/>
    </w:rPr>
  </w:style>
  <w:style w:type="character" w:styleId="956">
    <w:name w:val="Heading 9 Char"/>
    <w:next w:val="956"/>
    <w:link w:val="945"/>
    <w:uiPriority w:val="9"/>
    <w:qFormat/>
    <w:rPr>
      <w:rFonts w:ascii="Arial" w:hAnsi="Arial" w:eastAsia="Arial" w:cs="Arial"/>
      <w:i/>
      <w:iCs/>
      <w:sz w:val="21"/>
      <w:szCs w:val="21"/>
    </w:rPr>
  </w:style>
  <w:style w:type="paragraph" w:styleId="957">
    <w:name w:val="目录 7"/>
    <w:basedOn w:val="936"/>
    <w:next w:val="936"/>
    <w:link w:val="936"/>
    <w:uiPriority w:val="39"/>
    <w:unhideWhenUsed/>
    <w:qFormat/>
    <w:pPr>
      <w:ind w:left="1701" w:right="0" w:firstLine="0"/>
      <w:spacing w:after="57"/>
    </w:pPr>
  </w:style>
  <w:style w:type="paragraph" w:styleId="958">
    <w:name w:val="题注"/>
    <w:basedOn w:val="936"/>
    <w:next w:val="936"/>
    <w:link w:val="936"/>
    <w:uiPriority w:val="35"/>
    <w:unhideWhenUsed/>
    <w:qFormat/>
    <w:pPr>
      <w:spacing w:line="276" w:lineRule="auto"/>
    </w:pPr>
    <w:rPr>
      <w:b/>
      <w:bCs/>
      <w:color w:val="4f81bd"/>
      <w:sz w:val="18"/>
      <w:szCs w:val="18"/>
    </w:rPr>
  </w:style>
  <w:style w:type="paragraph" w:styleId="959">
    <w:name w:val="正文文本"/>
    <w:basedOn w:val="936"/>
    <w:next w:val="959"/>
    <w:link w:val="936"/>
    <w:qFormat/>
    <w:rPr>
      <w:rFonts w:ascii="楷体_GB2312" w:hAnsi="Arial" w:eastAsia="楷体_GB2312" w:cs="Times New Roman"/>
      <w:sz w:val="28"/>
      <w:szCs w:val="20"/>
    </w:rPr>
  </w:style>
  <w:style w:type="paragraph" w:styleId="960">
    <w:name w:val="正文文本缩进"/>
    <w:basedOn w:val="936"/>
    <w:next w:val="960"/>
    <w:link w:val="936"/>
    <w:uiPriority w:val="99"/>
    <w:qFormat/>
    <w:pPr>
      <w:ind w:left="960"/>
      <w:spacing w:line="700" w:lineRule="exact"/>
    </w:pPr>
    <w:rPr>
      <w:sz w:val="44"/>
    </w:rPr>
  </w:style>
  <w:style w:type="paragraph" w:styleId="961">
    <w:name w:val="目录 5"/>
    <w:basedOn w:val="936"/>
    <w:next w:val="936"/>
    <w:link w:val="936"/>
    <w:uiPriority w:val="39"/>
    <w:unhideWhenUsed/>
    <w:qFormat/>
    <w:pPr>
      <w:ind w:left="1134" w:right="0" w:firstLine="0"/>
      <w:spacing w:after="57"/>
    </w:pPr>
  </w:style>
  <w:style w:type="paragraph" w:styleId="962">
    <w:name w:val="目录 3"/>
    <w:basedOn w:val="936"/>
    <w:next w:val="936"/>
    <w:link w:val="936"/>
    <w:uiPriority w:val="39"/>
    <w:unhideWhenUsed/>
    <w:qFormat/>
    <w:pPr>
      <w:ind w:left="567" w:right="0" w:firstLine="0"/>
      <w:spacing w:after="57"/>
    </w:pPr>
  </w:style>
  <w:style w:type="paragraph" w:styleId="963">
    <w:name w:val="纯文本"/>
    <w:basedOn w:val="936"/>
    <w:next w:val="963"/>
    <w:link w:val="936"/>
    <w:qFormat/>
    <w:rPr>
      <w:rFonts w:ascii="宋体" w:hAnsi="Courier New" w:cs="Times New Roman"/>
      <w:sz w:val="20"/>
      <w:szCs w:val="20"/>
    </w:rPr>
  </w:style>
  <w:style w:type="paragraph" w:styleId="964">
    <w:name w:val="目录 8"/>
    <w:basedOn w:val="936"/>
    <w:next w:val="936"/>
    <w:link w:val="936"/>
    <w:uiPriority w:val="39"/>
    <w:unhideWhenUsed/>
    <w:qFormat/>
    <w:pPr>
      <w:ind w:left="1984" w:right="0" w:firstLine="0"/>
      <w:spacing w:after="57"/>
    </w:pPr>
  </w:style>
  <w:style w:type="paragraph" w:styleId="965">
    <w:name w:val="尾注文本"/>
    <w:basedOn w:val="936"/>
    <w:next w:val="965"/>
    <w:link w:val="966"/>
    <w:uiPriority w:val="99"/>
    <w:unhideWhenUsed/>
    <w:qFormat/>
    <w:pPr>
      <w:spacing w:after="0" w:line="240" w:lineRule="auto"/>
    </w:pPr>
    <w:rPr>
      <w:sz w:val="20"/>
    </w:rPr>
  </w:style>
  <w:style w:type="character" w:styleId="966">
    <w:name w:val="Endnote Text Char"/>
    <w:next w:val="966"/>
    <w:link w:val="965"/>
    <w:uiPriority w:val="99"/>
    <w:qFormat/>
    <w:rPr>
      <w:sz w:val="20"/>
    </w:rPr>
  </w:style>
  <w:style w:type="paragraph" w:styleId="967">
    <w:name w:val="页脚"/>
    <w:basedOn w:val="936"/>
    <w:next w:val="967"/>
    <w:link w:val="968"/>
    <w:uiPriority w:val="99"/>
    <w:unhideWhenUsed/>
    <w:qFormat/>
    <w:pPr>
      <w:spacing w:after="0" w:line="240" w:lineRule="auto"/>
      <w:tabs>
        <w:tab w:val="center" w:pos="7143" w:leader="none"/>
        <w:tab w:val="right" w:pos="14287" w:leader="none"/>
      </w:tabs>
    </w:pPr>
  </w:style>
  <w:style w:type="character" w:styleId="968">
    <w:name w:val="Caption Char"/>
    <w:next w:val="968"/>
    <w:link w:val="967"/>
    <w:uiPriority w:val="99"/>
    <w:qFormat/>
  </w:style>
  <w:style w:type="paragraph" w:styleId="969">
    <w:name w:val="页眉"/>
    <w:basedOn w:val="936"/>
    <w:next w:val="969"/>
    <w:link w:val="970"/>
    <w:uiPriority w:val="99"/>
    <w:unhideWhenUsed/>
    <w:qFormat/>
    <w:pPr>
      <w:spacing w:after="0" w:line="240" w:lineRule="auto"/>
      <w:tabs>
        <w:tab w:val="center" w:pos="7143" w:leader="none"/>
        <w:tab w:val="right" w:pos="14287" w:leader="none"/>
      </w:tabs>
    </w:pPr>
  </w:style>
  <w:style w:type="character" w:styleId="970">
    <w:name w:val="Header Char"/>
    <w:next w:val="970"/>
    <w:link w:val="969"/>
    <w:uiPriority w:val="99"/>
    <w:qFormat/>
  </w:style>
  <w:style w:type="paragraph" w:styleId="971">
    <w:name w:val="目录 1"/>
    <w:basedOn w:val="936"/>
    <w:next w:val="936"/>
    <w:link w:val="936"/>
    <w:uiPriority w:val="39"/>
    <w:unhideWhenUsed/>
    <w:qFormat/>
    <w:pPr>
      <w:ind w:left="0" w:right="0" w:firstLine="0"/>
      <w:spacing w:after="57"/>
    </w:pPr>
  </w:style>
  <w:style w:type="paragraph" w:styleId="972">
    <w:name w:val="目录 4"/>
    <w:basedOn w:val="936"/>
    <w:next w:val="936"/>
    <w:link w:val="936"/>
    <w:uiPriority w:val="39"/>
    <w:unhideWhenUsed/>
    <w:qFormat/>
    <w:pPr>
      <w:ind w:left="850" w:right="0" w:firstLine="0"/>
      <w:spacing w:after="57"/>
    </w:pPr>
  </w:style>
  <w:style w:type="paragraph" w:styleId="973">
    <w:name w:val="副标题"/>
    <w:basedOn w:val="936"/>
    <w:next w:val="936"/>
    <w:link w:val="974"/>
    <w:uiPriority w:val="11"/>
    <w:qFormat/>
    <w:pPr>
      <w:spacing w:before="200" w:after="200"/>
    </w:pPr>
    <w:rPr>
      <w:sz w:val="24"/>
      <w:szCs w:val="24"/>
    </w:rPr>
  </w:style>
  <w:style w:type="character" w:styleId="974">
    <w:name w:val="Subtitle Char"/>
    <w:next w:val="974"/>
    <w:link w:val="973"/>
    <w:uiPriority w:val="11"/>
    <w:qFormat/>
    <w:rPr>
      <w:sz w:val="24"/>
      <w:szCs w:val="24"/>
    </w:rPr>
  </w:style>
  <w:style w:type="paragraph" w:styleId="975">
    <w:name w:val="脚注文本"/>
    <w:basedOn w:val="936"/>
    <w:next w:val="975"/>
    <w:link w:val="976"/>
    <w:uiPriority w:val="99"/>
    <w:unhideWhenUsed/>
    <w:qFormat/>
    <w:pPr>
      <w:spacing w:after="40" w:line="240" w:lineRule="auto"/>
    </w:pPr>
    <w:rPr>
      <w:sz w:val="18"/>
    </w:rPr>
  </w:style>
  <w:style w:type="character" w:styleId="976">
    <w:name w:val="Footnote Text Char"/>
    <w:next w:val="976"/>
    <w:link w:val="975"/>
    <w:uiPriority w:val="99"/>
    <w:qFormat/>
    <w:rPr>
      <w:sz w:val="18"/>
    </w:rPr>
  </w:style>
  <w:style w:type="paragraph" w:styleId="977">
    <w:name w:val="目录 6"/>
    <w:basedOn w:val="936"/>
    <w:next w:val="936"/>
    <w:link w:val="936"/>
    <w:uiPriority w:val="39"/>
    <w:unhideWhenUsed/>
    <w:qFormat/>
    <w:pPr>
      <w:ind w:left="1417" w:right="0" w:firstLine="0"/>
      <w:spacing w:after="57"/>
    </w:pPr>
  </w:style>
  <w:style w:type="paragraph" w:styleId="978">
    <w:name w:val="图表目录"/>
    <w:basedOn w:val="936"/>
    <w:next w:val="936"/>
    <w:link w:val="936"/>
    <w:uiPriority w:val="99"/>
    <w:unhideWhenUsed/>
    <w:qFormat/>
    <w:pPr>
      <w:spacing w:after="0" w:afterAutospacing="0"/>
    </w:pPr>
  </w:style>
  <w:style w:type="paragraph" w:styleId="979">
    <w:name w:val="目录 2"/>
    <w:basedOn w:val="936"/>
    <w:next w:val="936"/>
    <w:link w:val="936"/>
    <w:uiPriority w:val="39"/>
    <w:unhideWhenUsed/>
    <w:qFormat/>
    <w:pPr>
      <w:ind w:left="283" w:right="0" w:firstLine="0"/>
      <w:spacing w:after="57"/>
    </w:pPr>
  </w:style>
  <w:style w:type="paragraph" w:styleId="980">
    <w:name w:val="目录 9"/>
    <w:basedOn w:val="936"/>
    <w:next w:val="936"/>
    <w:link w:val="936"/>
    <w:uiPriority w:val="39"/>
    <w:unhideWhenUsed/>
    <w:qFormat/>
    <w:pPr>
      <w:ind w:left="2268" w:right="0" w:firstLine="0"/>
      <w:spacing w:after="57"/>
    </w:pPr>
  </w:style>
  <w:style w:type="paragraph" w:styleId="981">
    <w:name w:val="普通(网站)"/>
    <w:basedOn w:val="936"/>
    <w:next w:val="981"/>
    <w:link w:val="936"/>
    <w:uiPriority w:val="99"/>
    <w:unhideWhenUsed/>
    <w:qFormat/>
    <w:pPr>
      <w:jc w:val="left"/>
      <w:spacing w:before="100" w:beforeAutospacing="1" w:after="100" w:afterAutospacing="1"/>
      <w:widowControl/>
    </w:pPr>
    <w:rPr>
      <w:rFonts w:ascii="宋体" w:hAnsi="宋体"/>
      <w:sz w:val="24"/>
    </w:rPr>
  </w:style>
  <w:style w:type="paragraph" w:styleId="982">
    <w:name w:val="标题"/>
    <w:basedOn w:val="936"/>
    <w:next w:val="936"/>
    <w:link w:val="983"/>
    <w:uiPriority w:val="10"/>
    <w:qFormat/>
    <w:pPr>
      <w:contextualSpacing/>
      <w:spacing w:before="300" w:after="200"/>
    </w:pPr>
    <w:rPr>
      <w:sz w:val="48"/>
      <w:szCs w:val="48"/>
    </w:rPr>
  </w:style>
  <w:style w:type="character" w:styleId="983">
    <w:name w:val="Title Char"/>
    <w:next w:val="983"/>
    <w:link w:val="982"/>
    <w:uiPriority w:val="10"/>
    <w:qFormat/>
    <w:rPr>
      <w:sz w:val="48"/>
      <w:szCs w:val="48"/>
    </w:rPr>
  </w:style>
  <w:style w:type="table" w:styleId="984">
    <w:name w:val="网格型"/>
    <w:next w:val="984"/>
    <w:link w:val="936"/>
    <w:uiPriority w:val="59"/>
    <w:qFormat/>
    <w:pPr>
      <w:spacing w:after="0" w:line="240" w:lineRule="auto"/>
    </w:pPr>
    <w:tblPr/>
  </w:style>
  <w:style w:type="character" w:styleId="985">
    <w:name w:val="尾注引用"/>
    <w:next w:val="985"/>
    <w:link w:val="936"/>
    <w:uiPriority w:val="99"/>
    <w:unhideWhenUsed/>
    <w:qFormat/>
    <w:rPr>
      <w:vertAlign w:val="superscript"/>
    </w:rPr>
  </w:style>
  <w:style w:type="character" w:styleId="986">
    <w:name w:val="超链接"/>
    <w:next w:val="986"/>
    <w:link w:val="936"/>
    <w:uiPriority w:val="99"/>
    <w:unhideWhenUsed/>
    <w:qFormat/>
    <w:rPr>
      <w:color w:val="0000ff"/>
      <w:u w:val="single"/>
    </w:rPr>
  </w:style>
  <w:style w:type="character" w:styleId="987">
    <w:name w:val="脚注引用"/>
    <w:next w:val="987"/>
    <w:link w:val="936"/>
    <w:uiPriority w:val="99"/>
    <w:unhideWhenUsed/>
    <w:qFormat/>
    <w:rPr>
      <w:vertAlign w:val="superscript"/>
    </w:rPr>
  </w:style>
  <w:style w:type="character" w:styleId="988">
    <w:name w:val="Heading 3 Char"/>
    <w:next w:val="988"/>
    <w:link w:val="939"/>
    <w:uiPriority w:val="9"/>
    <w:qFormat/>
    <w:rPr>
      <w:rFonts w:ascii="Arial" w:hAnsi="Arial" w:eastAsia="Arial" w:cs="Arial"/>
      <w:sz w:val="30"/>
      <w:szCs w:val="30"/>
    </w:rPr>
  </w:style>
  <w:style w:type="character" w:styleId="989">
    <w:name w:val="Footer Char"/>
    <w:next w:val="989"/>
    <w:link w:val="967"/>
    <w:uiPriority w:val="99"/>
    <w:qFormat/>
  </w:style>
  <w:style w:type="character" w:styleId="990">
    <w:name w:val="NormalCharacter1"/>
    <w:next w:val="990"/>
    <w:link w:val="936"/>
    <w:qFormat/>
  </w:style>
  <w:style w:type="paragraph" w:styleId="991">
    <w:name w:val="Default"/>
    <w:next w:val="991"/>
    <w:link w:val="936"/>
    <w:qFormat/>
    <w:pPr>
      <w:widowControl w:val="off"/>
    </w:pPr>
    <w:rPr>
      <w:rFonts w:ascii="Symbol" w:hAnsi="Symbol" w:eastAsia="宋体" w:cs="Symbol"/>
      <w:color w:val="000000"/>
      <w:sz w:val="24"/>
      <w:szCs w:val="24"/>
      <w:lang w:val="en-US" w:eastAsia="zh-CN" w:bidi="ar-SA"/>
    </w:rPr>
  </w:style>
  <w:style w:type="paragraph" w:styleId="992">
    <w:name w:val="段"/>
    <w:next w:val="936"/>
    <w:link w:val="936"/>
    <w:qFormat/>
    <w:pPr>
      <w:ind w:firstLine="200"/>
      <w:jc w:val="both"/>
    </w:pPr>
    <w:rPr>
      <w:rFonts w:ascii="宋体" w:hAnsi="Times New Roman" w:eastAsia="Times New Roman" w:cs="Times New Roman"/>
      <w:sz w:val="21"/>
    </w:rPr>
  </w:style>
  <w:style w:type="paragraph" w:styleId="993">
    <w:name w:val="No Spacing"/>
    <w:next w:val="993"/>
    <w:link w:val="936"/>
    <w:uiPriority w:val="1"/>
    <w:qFormat/>
    <w:pPr>
      <w:spacing w:before="0" w:after="0" w:line="240" w:lineRule="auto"/>
    </w:pPr>
    <w:rPr>
      <w:rFonts w:ascii="Times New Roman" w:hAnsi="Times New Roman" w:eastAsia="宋体" w:cs="Times New Roman"/>
    </w:rPr>
  </w:style>
  <w:style w:type="paragraph" w:styleId="994">
    <w:name w:val="Quote"/>
    <w:basedOn w:val="936"/>
    <w:next w:val="936"/>
    <w:link w:val="995"/>
    <w:uiPriority w:val="29"/>
    <w:qFormat/>
    <w:pPr>
      <w:ind w:left="720" w:right="720"/>
    </w:pPr>
    <w:rPr>
      <w:i/>
    </w:rPr>
  </w:style>
  <w:style w:type="character" w:styleId="995">
    <w:name w:val="Quote Char"/>
    <w:next w:val="995"/>
    <w:link w:val="994"/>
    <w:uiPriority w:val="29"/>
    <w:qFormat/>
    <w:rPr>
      <w:i/>
    </w:rPr>
  </w:style>
  <w:style w:type="paragraph" w:styleId="996">
    <w:name w:val="Intense Quote"/>
    <w:basedOn w:val="936"/>
    <w:next w:val="936"/>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name w:val="Intense Quote Char"/>
    <w:next w:val="997"/>
    <w:link w:val="996"/>
    <w:uiPriority w:val="30"/>
    <w:qFormat/>
    <w:rPr>
      <w:i/>
    </w:rPr>
  </w:style>
  <w:style w:type="table" w:styleId="998">
    <w:name w:val="Table Grid Light"/>
    <w:next w:val="998"/>
    <w:link w:val="936"/>
    <w:uiPriority w:val="59"/>
    <w:qFormat/>
    <w:pPr>
      <w:spacing w:after="0" w:line="240" w:lineRule="auto"/>
    </w:pPr>
    <w:tblPr/>
  </w:style>
  <w:style w:type="table" w:styleId="999">
    <w:name w:val="Plain Table 1"/>
    <w:next w:val="999"/>
    <w:link w:val="936"/>
    <w:uiPriority w:val="59"/>
    <w:qFormat/>
    <w:pPr>
      <w:spacing w:after="0" w:line="240" w:lineRule="auto"/>
    </w:pPr>
    <w:tblPr/>
  </w:style>
  <w:style w:type="table" w:styleId="1000">
    <w:name w:val="Plain Table 2"/>
    <w:next w:val="1000"/>
    <w:link w:val="936"/>
    <w:uiPriority w:val="59"/>
    <w:qFormat/>
    <w:pPr>
      <w:spacing w:after="0" w:line="240" w:lineRule="auto"/>
    </w:pPr>
    <w:tblPr/>
  </w:style>
  <w:style w:type="table" w:styleId="1001">
    <w:name w:val="Plain Table 3"/>
    <w:next w:val="1001"/>
    <w:link w:val="936"/>
    <w:uiPriority w:val="99"/>
    <w:qFormat/>
    <w:pPr>
      <w:spacing w:after="0" w:line="240" w:lineRule="auto"/>
    </w:pPr>
    <w:tblPr/>
  </w:style>
  <w:style w:type="table" w:styleId="1002">
    <w:name w:val="Plain Table 4"/>
    <w:next w:val="1002"/>
    <w:link w:val="936"/>
    <w:uiPriority w:val="99"/>
    <w:qFormat/>
    <w:pPr>
      <w:spacing w:after="0" w:line="240" w:lineRule="auto"/>
    </w:pPr>
    <w:tblPr/>
  </w:style>
  <w:style w:type="table" w:styleId="1003">
    <w:name w:val="Plain Table 5"/>
    <w:next w:val="1003"/>
    <w:link w:val="936"/>
    <w:uiPriority w:val="99"/>
    <w:qFormat/>
    <w:pPr>
      <w:spacing w:after="0" w:line="240" w:lineRule="auto"/>
    </w:pPr>
    <w:tblPr/>
  </w:style>
  <w:style w:type="table" w:styleId="1004">
    <w:name w:val="Grid Table 1 Light"/>
    <w:next w:val="1004"/>
    <w:link w:val="936"/>
    <w:uiPriority w:val="99"/>
    <w:qFormat/>
    <w:pPr>
      <w:spacing w:after="0" w:line="240" w:lineRule="auto"/>
    </w:pPr>
    <w:tblPr/>
  </w:style>
  <w:style w:type="table" w:styleId="1005">
    <w:name w:val="Grid Table 1 Light - Accent 1"/>
    <w:next w:val="1005"/>
    <w:link w:val="936"/>
    <w:uiPriority w:val="99"/>
    <w:qFormat/>
    <w:pPr>
      <w:spacing w:after="0" w:line="240" w:lineRule="auto"/>
    </w:pPr>
    <w:tblPr/>
  </w:style>
  <w:style w:type="table" w:styleId="1006">
    <w:name w:val="Grid Table 1 Light - Accent 2"/>
    <w:next w:val="1006"/>
    <w:link w:val="936"/>
    <w:uiPriority w:val="99"/>
    <w:qFormat/>
    <w:pPr>
      <w:spacing w:after="0" w:line="240" w:lineRule="auto"/>
    </w:pPr>
    <w:tblPr/>
  </w:style>
  <w:style w:type="table" w:styleId="1007">
    <w:name w:val="Grid Table 1 Light - Accent 3"/>
    <w:next w:val="1007"/>
    <w:link w:val="936"/>
    <w:uiPriority w:val="99"/>
    <w:qFormat/>
    <w:pPr>
      <w:spacing w:after="0" w:line="240" w:lineRule="auto"/>
    </w:pPr>
    <w:tblPr/>
  </w:style>
  <w:style w:type="table" w:styleId="1008">
    <w:name w:val="Grid Table 1 Light - Accent 4"/>
    <w:next w:val="1008"/>
    <w:link w:val="936"/>
    <w:uiPriority w:val="99"/>
    <w:qFormat/>
    <w:pPr>
      <w:spacing w:after="0" w:line="240" w:lineRule="auto"/>
    </w:pPr>
    <w:tblPr/>
  </w:style>
  <w:style w:type="table" w:styleId="1009">
    <w:name w:val="Grid Table 1 Light - Accent 5"/>
    <w:next w:val="1009"/>
    <w:link w:val="936"/>
    <w:uiPriority w:val="99"/>
    <w:qFormat/>
    <w:pPr>
      <w:spacing w:after="0" w:line="240" w:lineRule="auto"/>
    </w:pPr>
    <w:tblPr/>
  </w:style>
  <w:style w:type="table" w:styleId="1010">
    <w:name w:val="Grid Table 1 Light - Accent 6"/>
    <w:next w:val="1010"/>
    <w:link w:val="936"/>
    <w:uiPriority w:val="99"/>
    <w:qFormat/>
    <w:pPr>
      <w:spacing w:after="0" w:line="240" w:lineRule="auto"/>
    </w:pPr>
    <w:tblPr/>
  </w:style>
  <w:style w:type="table" w:styleId="1011">
    <w:name w:val="Grid Table 2"/>
    <w:next w:val="1011"/>
    <w:link w:val="936"/>
    <w:uiPriority w:val="99"/>
    <w:qFormat/>
    <w:pPr>
      <w:spacing w:after="0" w:line="240" w:lineRule="auto"/>
    </w:pPr>
    <w:tblPr/>
  </w:style>
  <w:style w:type="table" w:styleId="1012">
    <w:name w:val="Grid Table 2 - Accent 1"/>
    <w:next w:val="1012"/>
    <w:link w:val="936"/>
    <w:uiPriority w:val="99"/>
    <w:qFormat/>
    <w:pPr>
      <w:spacing w:after="0" w:line="240" w:lineRule="auto"/>
    </w:pPr>
    <w:tblPr/>
  </w:style>
  <w:style w:type="table" w:styleId="1013">
    <w:name w:val="Grid Table 2 - Accent 2"/>
    <w:next w:val="1013"/>
    <w:link w:val="936"/>
    <w:uiPriority w:val="99"/>
    <w:qFormat/>
    <w:pPr>
      <w:spacing w:after="0" w:line="240" w:lineRule="auto"/>
    </w:pPr>
    <w:tblPr/>
  </w:style>
  <w:style w:type="table" w:styleId="1014">
    <w:name w:val="Grid Table 2 - Accent 3"/>
    <w:next w:val="1014"/>
    <w:link w:val="936"/>
    <w:uiPriority w:val="99"/>
    <w:qFormat/>
    <w:pPr>
      <w:spacing w:after="0" w:line="240" w:lineRule="auto"/>
    </w:pPr>
    <w:tblPr/>
  </w:style>
  <w:style w:type="table" w:styleId="1015">
    <w:name w:val="Grid Table 2 - Accent 4"/>
    <w:next w:val="1015"/>
    <w:link w:val="936"/>
    <w:uiPriority w:val="99"/>
    <w:qFormat/>
    <w:pPr>
      <w:spacing w:after="0" w:line="240" w:lineRule="auto"/>
    </w:pPr>
    <w:tblPr/>
  </w:style>
  <w:style w:type="table" w:styleId="1016">
    <w:name w:val="Grid Table 2 - Accent 5"/>
    <w:next w:val="1016"/>
    <w:link w:val="936"/>
    <w:uiPriority w:val="99"/>
    <w:qFormat/>
    <w:pPr>
      <w:spacing w:after="0" w:line="240" w:lineRule="auto"/>
    </w:pPr>
    <w:tblPr/>
  </w:style>
  <w:style w:type="table" w:styleId="1017">
    <w:name w:val="Grid Table 2 - Accent 6"/>
    <w:next w:val="1017"/>
    <w:link w:val="936"/>
    <w:uiPriority w:val="99"/>
    <w:qFormat/>
    <w:pPr>
      <w:spacing w:after="0" w:line="240" w:lineRule="auto"/>
    </w:pPr>
    <w:tblPr/>
  </w:style>
  <w:style w:type="table" w:styleId="1018">
    <w:name w:val="Grid Table 3"/>
    <w:next w:val="1018"/>
    <w:link w:val="936"/>
    <w:uiPriority w:val="99"/>
    <w:qFormat/>
    <w:pPr>
      <w:spacing w:after="0" w:line="240" w:lineRule="auto"/>
    </w:pPr>
    <w:tblPr/>
  </w:style>
  <w:style w:type="table" w:styleId="1019">
    <w:name w:val="Grid Table 3 - Accent 1"/>
    <w:next w:val="1019"/>
    <w:link w:val="936"/>
    <w:uiPriority w:val="99"/>
    <w:qFormat/>
    <w:pPr>
      <w:spacing w:after="0" w:line="240" w:lineRule="auto"/>
    </w:pPr>
    <w:tblPr/>
  </w:style>
  <w:style w:type="table" w:styleId="1020">
    <w:name w:val="Grid Table 3 - Accent 2"/>
    <w:next w:val="1020"/>
    <w:link w:val="936"/>
    <w:uiPriority w:val="99"/>
    <w:qFormat/>
    <w:pPr>
      <w:spacing w:after="0" w:line="240" w:lineRule="auto"/>
    </w:pPr>
    <w:tblPr/>
  </w:style>
  <w:style w:type="table" w:styleId="1021">
    <w:name w:val="Grid Table 3 - Accent 3"/>
    <w:next w:val="1021"/>
    <w:link w:val="936"/>
    <w:uiPriority w:val="99"/>
    <w:qFormat/>
    <w:pPr>
      <w:spacing w:after="0" w:line="240" w:lineRule="auto"/>
    </w:pPr>
    <w:tblPr/>
  </w:style>
  <w:style w:type="table" w:styleId="1022">
    <w:name w:val="Grid Table 3 - Accent 4"/>
    <w:next w:val="1022"/>
    <w:link w:val="936"/>
    <w:uiPriority w:val="99"/>
    <w:qFormat/>
    <w:pPr>
      <w:spacing w:after="0" w:line="240" w:lineRule="auto"/>
    </w:pPr>
    <w:tblPr/>
  </w:style>
  <w:style w:type="table" w:styleId="1023">
    <w:name w:val="Grid Table 3 - Accent 5"/>
    <w:next w:val="1023"/>
    <w:link w:val="936"/>
    <w:uiPriority w:val="99"/>
    <w:qFormat/>
    <w:pPr>
      <w:spacing w:after="0" w:line="240" w:lineRule="auto"/>
    </w:pPr>
    <w:tblPr/>
  </w:style>
  <w:style w:type="table" w:styleId="1024">
    <w:name w:val="Grid Table 3 - Accent 6"/>
    <w:next w:val="1024"/>
    <w:link w:val="936"/>
    <w:uiPriority w:val="99"/>
    <w:qFormat/>
    <w:pPr>
      <w:spacing w:after="0" w:line="240" w:lineRule="auto"/>
    </w:pPr>
    <w:tblPr/>
  </w:style>
  <w:style w:type="table" w:styleId="1025">
    <w:name w:val="Grid Table 4"/>
    <w:next w:val="1025"/>
    <w:link w:val="936"/>
    <w:uiPriority w:val="59"/>
    <w:qFormat/>
    <w:pPr>
      <w:spacing w:after="0" w:line="240" w:lineRule="auto"/>
    </w:pPr>
    <w:tblPr/>
  </w:style>
  <w:style w:type="table" w:styleId="1026">
    <w:name w:val="Grid Table 4 - Accent 1"/>
    <w:next w:val="1026"/>
    <w:link w:val="936"/>
    <w:uiPriority w:val="59"/>
    <w:qFormat/>
    <w:pPr>
      <w:spacing w:after="0" w:line="240" w:lineRule="auto"/>
    </w:pPr>
    <w:tblPr/>
  </w:style>
  <w:style w:type="table" w:styleId="1027">
    <w:name w:val="Grid Table 4 - Accent 2"/>
    <w:next w:val="1027"/>
    <w:link w:val="936"/>
    <w:uiPriority w:val="59"/>
    <w:qFormat/>
    <w:pPr>
      <w:spacing w:after="0" w:line="240" w:lineRule="auto"/>
    </w:pPr>
    <w:tblPr/>
  </w:style>
  <w:style w:type="table" w:styleId="1028">
    <w:name w:val="Grid Table 4 - Accent 3"/>
    <w:next w:val="1028"/>
    <w:link w:val="936"/>
    <w:uiPriority w:val="59"/>
    <w:qFormat/>
    <w:pPr>
      <w:spacing w:after="0" w:line="240" w:lineRule="auto"/>
    </w:pPr>
    <w:tblPr/>
  </w:style>
  <w:style w:type="table" w:styleId="1029">
    <w:name w:val="Grid Table 4 - Accent 4"/>
    <w:next w:val="1029"/>
    <w:link w:val="936"/>
    <w:uiPriority w:val="59"/>
    <w:qFormat/>
    <w:pPr>
      <w:spacing w:after="0" w:line="240" w:lineRule="auto"/>
    </w:pPr>
    <w:tblPr/>
  </w:style>
  <w:style w:type="table" w:styleId="1030">
    <w:name w:val="Grid Table 4 - Accent 5"/>
    <w:next w:val="1030"/>
    <w:link w:val="936"/>
    <w:uiPriority w:val="59"/>
    <w:qFormat/>
    <w:pPr>
      <w:spacing w:after="0" w:line="240" w:lineRule="auto"/>
    </w:pPr>
    <w:tblPr/>
  </w:style>
  <w:style w:type="table" w:styleId="1031">
    <w:name w:val="Grid Table 4 - Accent 6"/>
    <w:next w:val="1031"/>
    <w:link w:val="936"/>
    <w:uiPriority w:val="59"/>
    <w:qFormat/>
    <w:pPr>
      <w:spacing w:after="0" w:line="240" w:lineRule="auto"/>
    </w:pPr>
    <w:tblPr/>
  </w:style>
  <w:style w:type="table" w:styleId="1032">
    <w:name w:val="Grid Table 5 Dark"/>
    <w:next w:val="1032"/>
    <w:link w:val="936"/>
    <w:uiPriority w:val="99"/>
    <w:qFormat/>
    <w:pPr>
      <w:spacing w:after="0" w:line="240" w:lineRule="auto"/>
    </w:pPr>
    <w:tblPr/>
  </w:style>
  <w:style w:type="table" w:styleId="1033">
    <w:name w:val="Grid Table 5 Dark- Accent 1"/>
    <w:next w:val="1033"/>
    <w:link w:val="936"/>
    <w:uiPriority w:val="99"/>
    <w:qFormat/>
    <w:pPr>
      <w:spacing w:after="0" w:line="240" w:lineRule="auto"/>
    </w:pPr>
    <w:tblPr/>
  </w:style>
  <w:style w:type="table" w:styleId="1034">
    <w:name w:val="Grid Table 5 Dark - Accent 2"/>
    <w:next w:val="1034"/>
    <w:link w:val="936"/>
    <w:uiPriority w:val="99"/>
    <w:qFormat/>
    <w:pPr>
      <w:spacing w:after="0" w:line="240" w:lineRule="auto"/>
    </w:pPr>
    <w:tblPr/>
  </w:style>
  <w:style w:type="table" w:styleId="1035">
    <w:name w:val="Grid Table 5 Dark - Accent 3"/>
    <w:next w:val="1035"/>
    <w:link w:val="936"/>
    <w:uiPriority w:val="99"/>
    <w:qFormat/>
    <w:pPr>
      <w:spacing w:after="0" w:line="240" w:lineRule="auto"/>
    </w:pPr>
    <w:tblPr/>
  </w:style>
  <w:style w:type="table" w:styleId="1036">
    <w:name w:val="Grid Table 5 Dark- Accent 4"/>
    <w:next w:val="1036"/>
    <w:link w:val="936"/>
    <w:uiPriority w:val="99"/>
    <w:qFormat/>
    <w:pPr>
      <w:spacing w:after="0" w:line="240" w:lineRule="auto"/>
    </w:pPr>
    <w:tblPr/>
  </w:style>
  <w:style w:type="table" w:styleId="1037">
    <w:name w:val="Grid Table 5 Dark - Accent 5"/>
    <w:next w:val="1037"/>
    <w:link w:val="936"/>
    <w:uiPriority w:val="99"/>
    <w:qFormat/>
    <w:pPr>
      <w:spacing w:after="0" w:line="240" w:lineRule="auto"/>
    </w:pPr>
    <w:tblPr/>
  </w:style>
  <w:style w:type="table" w:styleId="1038">
    <w:name w:val="Grid Table 5 Dark - Accent 6"/>
    <w:next w:val="1038"/>
    <w:link w:val="936"/>
    <w:uiPriority w:val="99"/>
    <w:qFormat/>
    <w:pPr>
      <w:spacing w:after="0" w:line="240" w:lineRule="auto"/>
    </w:pPr>
    <w:tblPr/>
  </w:style>
  <w:style w:type="table" w:styleId="1039">
    <w:name w:val="Grid Table 6 Colorful"/>
    <w:next w:val="1039"/>
    <w:link w:val="936"/>
    <w:uiPriority w:val="99"/>
    <w:qFormat/>
    <w:pPr>
      <w:spacing w:after="0" w:line="240" w:lineRule="auto"/>
    </w:pPr>
    <w:tblPr/>
  </w:style>
  <w:style w:type="table" w:styleId="1040">
    <w:name w:val="Grid Table 6 Colorful - Accent 1"/>
    <w:next w:val="1040"/>
    <w:link w:val="936"/>
    <w:uiPriority w:val="99"/>
    <w:qFormat/>
    <w:pPr>
      <w:spacing w:after="0" w:line="240" w:lineRule="auto"/>
    </w:pPr>
    <w:tblPr/>
  </w:style>
  <w:style w:type="table" w:styleId="1041">
    <w:name w:val="Grid Table 6 Colorful - Accent 2"/>
    <w:next w:val="1041"/>
    <w:link w:val="936"/>
    <w:uiPriority w:val="99"/>
    <w:qFormat/>
    <w:pPr>
      <w:spacing w:after="0" w:line="240" w:lineRule="auto"/>
    </w:pPr>
    <w:tblPr/>
  </w:style>
  <w:style w:type="table" w:styleId="1042">
    <w:name w:val="Grid Table 6 Colorful - Accent 3"/>
    <w:next w:val="1042"/>
    <w:link w:val="936"/>
    <w:uiPriority w:val="99"/>
    <w:qFormat/>
    <w:pPr>
      <w:spacing w:after="0" w:line="240" w:lineRule="auto"/>
    </w:pPr>
    <w:tblPr/>
  </w:style>
  <w:style w:type="table" w:styleId="1043">
    <w:name w:val="Grid Table 6 Colorful - Accent 4"/>
    <w:next w:val="1043"/>
    <w:link w:val="936"/>
    <w:uiPriority w:val="99"/>
    <w:qFormat/>
    <w:pPr>
      <w:spacing w:after="0" w:line="240" w:lineRule="auto"/>
    </w:pPr>
    <w:tblPr/>
  </w:style>
  <w:style w:type="table" w:styleId="1044">
    <w:name w:val="Grid Table 6 Colorful - Accent 5"/>
    <w:next w:val="1044"/>
    <w:link w:val="936"/>
    <w:uiPriority w:val="99"/>
    <w:qFormat/>
    <w:pPr>
      <w:spacing w:after="0" w:line="240" w:lineRule="auto"/>
    </w:pPr>
    <w:tblPr/>
  </w:style>
  <w:style w:type="table" w:styleId="1045">
    <w:name w:val="Grid Table 6 Colorful - Accent 6"/>
    <w:next w:val="1045"/>
    <w:link w:val="936"/>
    <w:uiPriority w:val="99"/>
    <w:qFormat/>
    <w:pPr>
      <w:spacing w:after="0" w:line="240" w:lineRule="auto"/>
    </w:pPr>
    <w:tblPr/>
  </w:style>
  <w:style w:type="table" w:styleId="1046">
    <w:name w:val="Grid Table 7 Colorful"/>
    <w:next w:val="1046"/>
    <w:link w:val="936"/>
    <w:uiPriority w:val="99"/>
    <w:qFormat/>
    <w:pPr>
      <w:spacing w:after="0" w:line="240" w:lineRule="auto"/>
    </w:pPr>
    <w:tblPr/>
  </w:style>
  <w:style w:type="table" w:styleId="1047">
    <w:name w:val="Grid Table 7 Colorful - Accent 1"/>
    <w:next w:val="1047"/>
    <w:link w:val="936"/>
    <w:uiPriority w:val="99"/>
    <w:qFormat/>
    <w:pPr>
      <w:spacing w:after="0" w:line="240" w:lineRule="auto"/>
    </w:pPr>
    <w:tblPr/>
  </w:style>
  <w:style w:type="table" w:styleId="1048">
    <w:name w:val="Grid Table 7 Colorful - Accent 2"/>
    <w:next w:val="1048"/>
    <w:link w:val="936"/>
    <w:uiPriority w:val="99"/>
    <w:qFormat/>
    <w:pPr>
      <w:spacing w:after="0" w:line="240" w:lineRule="auto"/>
    </w:pPr>
    <w:tblPr/>
  </w:style>
  <w:style w:type="table" w:styleId="1049">
    <w:name w:val="Grid Table 7 Colorful - Accent 3"/>
    <w:next w:val="1049"/>
    <w:link w:val="936"/>
    <w:uiPriority w:val="99"/>
    <w:qFormat/>
    <w:pPr>
      <w:spacing w:after="0" w:line="240" w:lineRule="auto"/>
    </w:pPr>
    <w:tblPr/>
  </w:style>
  <w:style w:type="table" w:styleId="1050">
    <w:name w:val="Grid Table 7 Colorful - Accent 4"/>
    <w:next w:val="1050"/>
    <w:link w:val="936"/>
    <w:uiPriority w:val="99"/>
    <w:qFormat/>
    <w:pPr>
      <w:spacing w:after="0" w:line="240" w:lineRule="auto"/>
    </w:pPr>
    <w:tblPr/>
  </w:style>
  <w:style w:type="table" w:styleId="1051">
    <w:name w:val="Grid Table 7 Colorful - Accent 5"/>
    <w:next w:val="1051"/>
    <w:link w:val="936"/>
    <w:uiPriority w:val="99"/>
    <w:qFormat/>
    <w:pPr>
      <w:spacing w:after="0" w:line="240" w:lineRule="auto"/>
    </w:pPr>
    <w:tblPr/>
  </w:style>
  <w:style w:type="table" w:styleId="1052">
    <w:name w:val="Grid Table 7 Colorful - Accent 6"/>
    <w:next w:val="1052"/>
    <w:link w:val="936"/>
    <w:uiPriority w:val="99"/>
    <w:qFormat/>
    <w:pPr>
      <w:spacing w:after="0" w:line="240" w:lineRule="auto"/>
    </w:pPr>
    <w:tblPr/>
  </w:style>
  <w:style w:type="table" w:styleId="1053">
    <w:name w:val="List Table 1 Light"/>
    <w:next w:val="1053"/>
    <w:link w:val="936"/>
    <w:uiPriority w:val="99"/>
    <w:qFormat/>
    <w:pPr>
      <w:spacing w:after="0" w:line="240" w:lineRule="auto"/>
    </w:pPr>
    <w:tblPr/>
  </w:style>
  <w:style w:type="table" w:styleId="1054">
    <w:name w:val="List Table 1 Light - Accent 1"/>
    <w:next w:val="1054"/>
    <w:link w:val="936"/>
    <w:uiPriority w:val="99"/>
    <w:qFormat/>
    <w:pPr>
      <w:spacing w:after="0" w:line="240" w:lineRule="auto"/>
    </w:pPr>
    <w:tblPr/>
  </w:style>
  <w:style w:type="table" w:styleId="1055">
    <w:name w:val="List Table 1 Light - Accent 2"/>
    <w:next w:val="1055"/>
    <w:link w:val="936"/>
    <w:uiPriority w:val="99"/>
    <w:qFormat/>
    <w:pPr>
      <w:spacing w:after="0" w:line="240" w:lineRule="auto"/>
    </w:pPr>
    <w:tblPr/>
  </w:style>
  <w:style w:type="table" w:styleId="1056">
    <w:name w:val="List Table 1 Light - Accent 3"/>
    <w:next w:val="1056"/>
    <w:link w:val="936"/>
    <w:uiPriority w:val="99"/>
    <w:qFormat/>
    <w:pPr>
      <w:spacing w:after="0" w:line="240" w:lineRule="auto"/>
    </w:pPr>
    <w:tblPr/>
  </w:style>
  <w:style w:type="table" w:styleId="1057">
    <w:name w:val="List Table 1 Light - Accent 4"/>
    <w:next w:val="1057"/>
    <w:link w:val="936"/>
    <w:uiPriority w:val="99"/>
    <w:qFormat/>
    <w:pPr>
      <w:spacing w:after="0" w:line="240" w:lineRule="auto"/>
    </w:pPr>
    <w:tblPr/>
  </w:style>
  <w:style w:type="table" w:styleId="1058">
    <w:name w:val="List Table 1 Light - Accent 5"/>
    <w:next w:val="1058"/>
    <w:link w:val="936"/>
    <w:uiPriority w:val="99"/>
    <w:qFormat/>
    <w:pPr>
      <w:spacing w:after="0" w:line="240" w:lineRule="auto"/>
    </w:pPr>
    <w:tblPr/>
  </w:style>
  <w:style w:type="table" w:styleId="1059">
    <w:name w:val="List Table 1 Light - Accent 6"/>
    <w:next w:val="1059"/>
    <w:link w:val="936"/>
    <w:uiPriority w:val="99"/>
    <w:qFormat/>
    <w:pPr>
      <w:spacing w:after="0" w:line="240" w:lineRule="auto"/>
    </w:pPr>
    <w:tblPr/>
  </w:style>
  <w:style w:type="table" w:styleId="1060">
    <w:name w:val="List Table 2"/>
    <w:next w:val="1060"/>
    <w:link w:val="936"/>
    <w:uiPriority w:val="99"/>
    <w:qFormat/>
    <w:pPr>
      <w:spacing w:after="0" w:line="240" w:lineRule="auto"/>
    </w:pPr>
    <w:tblPr/>
  </w:style>
  <w:style w:type="table" w:styleId="1061">
    <w:name w:val="List Table 2 - Accent 1"/>
    <w:next w:val="1061"/>
    <w:link w:val="936"/>
    <w:uiPriority w:val="99"/>
    <w:qFormat/>
    <w:pPr>
      <w:spacing w:after="0" w:line="240" w:lineRule="auto"/>
    </w:pPr>
    <w:tblPr/>
  </w:style>
  <w:style w:type="table" w:styleId="1062">
    <w:name w:val="List Table 2 - Accent 2"/>
    <w:next w:val="1062"/>
    <w:link w:val="936"/>
    <w:uiPriority w:val="99"/>
    <w:qFormat/>
    <w:pPr>
      <w:spacing w:after="0" w:line="240" w:lineRule="auto"/>
    </w:pPr>
    <w:tblPr/>
  </w:style>
  <w:style w:type="table" w:styleId="1063">
    <w:name w:val="List Table 2 - Accent 3"/>
    <w:next w:val="1063"/>
    <w:link w:val="936"/>
    <w:uiPriority w:val="99"/>
    <w:qFormat/>
    <w:pPr>
      <w:spacing w:after="0" w:line="240" w:lineRule="auto"/>
    </w:pPr>
    <w:tblPr/>
  </w:style>
  <w:style w:type="table" w:styleId="1064">
    <w:name w:val="List Table 2 - Accent 4"/>
    <w:next w:val="1064"/>
    <w:link w:val="936"/>
    <w:uiPriority w:val="99"/>
    <w:qFormat/>
    <w:pPr>
      <w:spacing w:after="0" w:line="240" w:lineRule="auto"/>
    </w:pPr>
    <w:tblPr/>
  </w:style>
  <w:style w:type="table" w:styleId="1065">
    <w:name w:val="List Table 2 - Accent 5"/>
    <w:next w:val="1065"/>
    <w:link w:val="936"/>
    <w:uiPriority w:val="99"/>
    <w:qFormat/>
    <w:pPr>
      <w:spacing w:after="0" w:line="240" w:lineRule="auto"/>
    </w:pPr>
    <w:tblPr/>
  </w:style>
  <w:style w:type="table" w:styleId="1066">
    <w:name w:val="List Table 2 - Accent 6"/>
    <w:next w:val="1066"/>
    <w:link w:val="936"/>
    <w:uiPriority w:val="99"/>
    <w:qFormat/>
    <w:pPr>
      <w:spacing w:after="0" w:line="240" w:lineRule="auto"/>
    </w:pPr>
    <w:tblPr/>
  </w:style>
  <w:style w:type="table" w:styleId="1067">
    <w:name w:val="List Table 3"/>
    <w:next w:val="1067"/>
    <w:link w:val="936"/>
    <w:uiPriority w:val="99"/>
    <w:qFormat/>
    <w:pPr>
      <w:spacing w:after="0" w:line="240" w:lineRule="auto"/>
    </w:pPr>
    <w:tblPr/>
  </w:style>
  <w:style w:type="table" w:styleId="1068">
    <w:name w:val="List Table 3 - Accent 1"/>
    <w:next w:val="1068"/>
    <w:link w:val="936"/>
    <w:uiPriority w:val="99"/>
    <w:qFormat/>
    <w:pPr>
      <w:spacing w:after="0" w:line="240" w:lineRule="auto"/>
    </w:pPr>
    <w:tblPr/>
  </w:style>
  <w:style w:type="table" w:styleId="1069">
    <w:name w:val="List Table 3 - Accent 2"/>
    <w:next w:val="1069"/>
    <w:link w:val="936"/>
    <w:uiPriority w:val="99"/>
    <w:qFormat/>
    <w:pPr>
      <w:spacing w:after="0" w:line="240" w:lineRule="auto"/>
    </w:pPr>
    <w:tblPr/>
  </w:style>
  <w:style w:type="table" w:styleId="1070">
    <w:name w:val="List Table 3 - Accent 3"/>
    <w:next w:val="1070"/>
    <w:link w:val="936"/>
    <w:uiPriority w:val="99"/>
    <w:qFormat/>
    <w:pPr>
      <w:spacing w:after="0" w:line="240" w:lineRule="auto"/>
    </w:pPr>
    <w:tblPr/>
  </w:style>
  <w:style w:type="table" w:styleId="1071">
    <w:name w:val="List Table 3 - Accent 4"/>
    <w:next w:val="1071"/>
    <w:link w:val="936"/>
    <w:uiPriority w:val="99"/>
    <w:qFormat/>
    <w:pPr>
      <w:spacing w:after="0" w:line="240" w:lineRule="auto"/>
    </w:pPr>
    <w:tblPr/>
  </w:style>
  <w:style w:type="table" w:styleId="1072">
    <w:name w:val="List Table 3 - Accent 5"/>
    <w:next w:val="1072"/>
    <w:link w:val="936"/>
    <w:uiPriority w:val="99"/>
    <w:qFormat/>
    <w:pPr>
      <w:spacing w:after="0" w:line="240" w:lineRule="auto"/>
    </w:pPr>
    <w:tblPr/>
  </w:style>
  <w:style w:type="table" w:styleId="1073">
    <w:name w:val="List Table 3 - Accent 6"/>
    <w:next w:val="1073"/>
    <w:link w:val="936"/>
    <w:uiPriority w:val="99"/>
    <w:qFormat/>
    <w:pPr>
      <w:spacing w:after="0" w:line="240" w:lineRule="auto"/>
    </w:pPr>
    <w:tblPr/>
  </w:style>
  <w:style w:type="table" w:styleId="1074">
    <w:name w:val="List Table 4"/>
    <w:next w:val="1074"/>
    <w:link w:val="936"/>
    <w:uiPriority w:val="99"/>
    <w:qFormat/>
    <w:pPr>
      <w:spacing w:after="0" w:line="240" w:lineRule="auto"/>
    </w:pPr>
    <w:tblPr/>
  </w:style>
  <w:style w:type="table" w:styleId="1075">
    <w:name w:val="List Table 4 - Accent 1"/>
    <w:next w:val="1075"/>
    <w:link w:val="936"/>
    <w:uiPriority w:val="99"/>
    <w:qFormat/>
    <w:pPr>
      <w:spacing w:after="0" w:line="240" w:lineRule="auto"/>
    </w:pPr>
    <w:tblPr/>
  </w:style>
  <w:style w:type="table" w:styleId="1076">
    <w:name w:val="List Table 4 - Accent 2"/>
    <w:next w:val="1076"/>
    <w:link w:val="936"/>
    <w:uiPriority w:val="99"/>
    <w:qFormat/>
    <w:pPr>
      <w:spacing w:after="0" w:line="240" w:lineRule="auto"/>
    </w:pPr>
    <w:tblPr/>
  </w:style>
  <w:style w:type="table" w:styleId="1077">
    <w:name w:val="List Table 4 - Accent 3"/>
    <w:next w:val="1077"/>
    <w:link w:val="936"/>
    <w:uiPriority w:val="99"/>
    <w:qFormat/>
    <w:pPr>
      <w:spacing w:after="0" w:line="240" w:lineRule="auto"/>
    </w:pPr>
    <w:tblPr/>
  </w:style>
  <w:style w:type="table" w:styleId="1078">
    <w:name w:val="List Table 4 - Accent 4"/>
    <w:next w:val="1078"/>
    <w:link w:val="936"/>
    <w:uiPriority w:val="99"/>
    <w:qFormat/>
    <w:pPr>
      <w:spacing w:after="0" w:line="240" w:lineRule="auto"/>
    </w:pPr>
    <w:tblPr/>
  </w:style>
  <w:style w:type="table" w:styleId="1079">
    <w:name w:val="List Table 4 - Accent 5"/>
    <w:next w:val="1079"/>
    <w:link w:val="936"/>
    <w:uiPriority w:val="99"/>
    <w:qFormat/>
    <w:pPr>
      <w:spacing w:after="0" w:line="240" w:lineRule="auto"/>
    </w:pPr>
    <w:tblPr/>
  </w:style>
  <w:style w:type="table" w:styleId="1080">
    <w:name w:val="List Table 4 - Accent 6"/>
    <w:next w:val="1080"/>
    <w:link w:val="936"/>
    <w:uiPriority w:val="99"/>
    <w:qFormat/>
    <w:pPr>
      <w:spacing w:after="0" w:line="240" w:lineRule="auto"/>
    </w:pPr>
    <w:tblPr/>
  </w:style>
  <w:style w:type="table" w:styleId="1081">
    <w:name w:val="List Table 5 Dark"/>
    <w:next w:val="1081"/>
    <w:link w:val="936"/>
    <w:uiPriority w:val="99"/>
    <w:qFormat/>
    <w:pPr>
      <w:spacing w:after="0" w:line="240" w:lineRule="auto"/>
    </w:pPr>
    <w:tblPr/>
  </w:style>
  <w:style w:type="table" w:styleId="1082">
    <w:name w:val="List Table 5 Dark - Accent 1"/>
    <w:next w:val="1082"/>
    <w:link w:val="936"/>
    <w:uiPriority w:val="99"/>
    <w:qFormat/>
    <w:pPr>
      <w:spacing w:after="0" w:line="240" w:lineRule="auto"/>
    </w:pPr>
    <w:tblPr/>
  </w:style>
  <w:style w:type="table" w:styleId="1083">
    <w:name w:val="List Table 5 Dark - Accent 2"/>
    <w:next w:val="1083"/>
    <w:link w:val="936"/>
    <w:uiPriority w:val="99"/>
    <w:qFormat/>
    <w:pPr>
      <w:spacing w:after="0" w:line="240" w:lineRule="auto"/>
    </w:pPr>
    <w:tblPr/>
  </w:style>
  <w:style w:type="table" w:styleId="1084">
    <w:name w:val="List Table 5 Dark - Accent 3"/>
    <w:next w:val="1084"/>
    <w:link w:val="936"/>
    <w:uiPriority w:val="99"/>
    <w:qFormat/>
    <w:pPr>
      <w:spacing w:after="0" w:line="240" w:lineRule="auto"/>
    </w:pPr>
    <w:tblPr/>
  </w:style>
  <w:style w:type="table" w:styleId="1085">
    <w:name w:val="List Table 5 Dark - Accent 4"/>
    <w:next w:val="1085"/>
    <w:link w:val="936"/>
    <w:uiPriority w:val="99"/>
    <w:qFormat/>
    <w:pPr>
      <w:spacing w:after="0" w:line="240" w:lineRule="auto"/>
    </w:pPr>
    <w:tblPr/>
  </w:style>
  <w:style w:type="table" w:styleId="1086">
    <w:name w:val="List Table 5 Dark - Accent 5"/>
    <w:next w:val="1086"/>
    <w:link w:val="936"/>
    <w:uiPriority w:val="99"/>
    <w:qFormat/>
    <w:pPr>
      <w:spacing w:after="0" w:line="240" w:lineRule="auto"/>
    </w:pPr>
    <w:tblPr/>
  </w:style>
  <w:style w:type="table" w:styleId="1087">
    <w:name w:val="List Table 5 Dark - Accent 6"/>
    <w:next w:val="1087"/>
    <w:link w:val="936"/>
    <w:uiPriority w:val="99"/>
    <w:qFormat/>
    <w:pPr>
      <w:spacing w:after="0" w:line="240" w:lineRule="auto"/>
    </w:pPr>
    <w:tblPr/>
  </w:style>
  <w:style w:type="table" w:styleId="1088">
    <w:name w:val="List Table 6 Colorful"/>
    <w:next w:val="1088"/>
    <w:link w:val="936"/>
    <w:uiPriority w:val="99"/>
    <w:qFormat/>
    <w:pPr>
      <w:spacing w:after="0" w:line="240" w:lineRule="auto"/>
    </w:pPr>
    <w:tblPr/>
  </w:style>
  <w:style w:type="table" w:styleId="1089">
    <w:name w:val="List Table 6 Colorful - Accent 1"/>
    <w:next w:val="1089"/>
    <w:link w:val="936"/>
    <w:uiPriority w:val="99"/>
    <w:qFormat/>
    <w:pPr>
      <w:spacing w:after="0" w:line="240" w:lineRule="auto"/>
    </w:pPr>
    <w:tblPr/>
  </w:style>
  <w:style w:type="table" w:styleId="1090">
    <w:name w:val="List Table 6 Colorful - Accent 2"/>
    <w:next w:val="1090"/>
    <w:link w:val="936"/>
    <w:uiPriority w:val="99"/>
    <w:qFormat/>
    <w:pPr>
      <w:spacing w:after="0" w:line="240" w:lineRule="auto"/>
    </w:pPr>
    <w:tblPr/>
  </w:style>
  <w:style w:type="table" w:styleId="1091">
    <w:name w:val="List Table 6 Colorful - Accent 3"/>
    <w:next w:val="1091"/>
    <w:link w:val="936"/>
    <w:uiPriority w:val="99"/>
    <w:qFormat/>
    <w:pPr>
      <w:spacing w:after="0" w:line="240" w:lineRule="auto"/>
    </w:pPr>
    <w:tblPr/>
  </w:style>
  <w:style w:type="table" w:styleId="1092">
    <w:name w:val="List Table 6 Colorful - Accent 4"/>
    <w:next w:val="1092"/>
    <w:link w:val="936"/>
    <w:uiPriority w:val="99"/>
    <w:qFormat/>
    <w:pPr>
      <w:spacing w:after="0" w:line="240" w:lineRule="auto"/>
    </w:pPr>
    <w:tblPr/>
  </w:style>
  <w:style w:type="table" w:styleId="1093">
    <w:name w:val="List Table 6 Colorful - Accent 5"/>
    <w:next w:val="1093"/>
    <w:link w:val="936"/>
    <w:uiPriority w:val="99"/>
    <w:qFormat/>
    <w:pPr>
      <w:spacing w:after="0" w:line="240" w:lineRule="auto"/>
    </w:pPr>
    <w:tblPr/>
  </w:style>
  <w:style w:type="table" w:styleId="1094">
    <w:name w:val="List Table 6 Colorful - Accent 6"/>
    <w:next w:val="1094"/>
    <w:link w:val="936"/>
    <w:uiPriority w:val="99"/>
    <w:qFormat/>
    <w:pPr>
      <w:spacing w:after="0" w:line="240" w:lineRule="auto"/>
    </w:pPr>
    <w:tblPr/>
  </w:style>
  <w:style w:type="table" w:styleId="1095">
    <w:name w:val="List Table 7 Colorful"/>
    <w:next w:val="1095"/>
    <w:link w:val="936"/>
    <w:uiPriority w:val="99"/>
    <w:qFormat/>
    <w:pPr>
      <w:spacing w:after="0" w:line="240" w:lineRule="auto"/>
    </w:pPr>
    <w:tblPr/>
  </w:style>
  <w:style w:type="table" w:styleId="1096">
    <w:name w:val="List Table 7 Colorful - Accent 1"/>
    <w:next w:val="1096"/>
    <w:link w:val="936"/>
    <w:uiPriority w:val="99"/>
    <w:qFormat/>
    <w:pPr>
      <w:spacing w:after="0" w:line="240" w:lineRule="auto"/>
    </w:pPr>
    <w:tblPr/>
  </w:style>
  <w:style w:type="table" w:styleId="1097">
    <w:name w:val="List Table 7 Colorful - Accent 2"/>
    <w:next w:val="1097"/>
    <w:link w:val="936"/>
    <w:uiPriority w:val="99"/>
    <w:qFormat/>
    <w:pPr>
      <w:spacing w:after="0" w:line="240" w:lineRule="auto"/>
    </w:pPr>
    <w:tblPr/>
  </w:style>
  <w:style w:type="table" w:styleId="1098">
    <w:name w:val="List Table 7 Colorful - Accent 3"/>
    <w:next w:val="1098"/>
    <w:link w:val="936"/>
    <w:uiPriority w:val="99"/>
    <w:qFormat/>
    <w:pPr>
      <w:spacing w:after="0" w:line="240" w:lineRule="auto"/>
    </w:pPr>
    <w:tblPr/>
  </w:style>
  <w:style w:type="table" w:styleId="1099">
    <w:name w:val="List Table 7 Colorful - Accent 4"/>
    <w:next w:val="1099"/>
    <w:link w:val="936"/>
    <w:uiPriority w:val="99"/>
    <w:qFormat/>
    <w:pPr>
      <w:spacing w:after="0" w:line="240" w:lineRule="auto"/>
    </w:pPr>
    <w:tblPr/>
  </w:style>
  <w:style w:type="table" w:styleId="1100">
    <w:name w:val="List Table 7 Colorful - Accent 5"/>
    <w:next w:val="1100"/>
    <w:link w:val="936"/>
    <w:uiPriority w:val="99"/>
    <w:qFormat/>
    <w:pPr>
      <w:spacing w:after="0" w:line="240" w:lineRule="auto"/>
    </w:pPr>
    <w:tblPr/>
  </w:style>
  <w:style w:type="table" w:styleId="1101">
    <w:name w:val="List Table 7 Colorful - Accent 6"/>
    <w:next w:val="1101"/>
    <w:link w:val="936"/>
    <w:uiPriority w:val="99"/>
    <w:qFormat/>
    <w:pPr>
      <w:spacing w:after="0" w:line="240" w:lineRule="auto"/>
    </w:pPr>
    <w:tblPr/>
  </w:style>
  <w:style w:type="table" w:styleId="1102">
    <w:name w:val="Lined - Accent"/>
    <w:next w:val="1102"/>
    <w:link w:val="936"/>
    <w:uiPriority w:val="99"/>
    <w:qFormat/>
    <w:pPr>
      <w:spacing w:after="0" w:line="240" w:lineRule="auto"/>
    </w:pPr>
    <w:rPr>
      <w:color w:val="404040"/>
    </w:rPr>
    <w:tblPr/>
  </w:style>
  <w:style w:type="table" w:styleId="1103">
    <w:name w:val="Lined - Accent 1"/>
    <w:next w:val="1103"/>
    <w:link w:val="936"/>
    <w:uiPriority w:val="99"/>
    <w:qFormat/>
    <w:pPr>
      <w:spacing w:after="0" w:line="240" w:lineRule="auto"/>
    </w:pPr>
    <w:rPr>
      <w:color w:val="404040"/>
    </w:rPr>
    <w:tblPr/>
  </w:style>
  <w:style w:type="table" w:styleId="1104">
    <w:name w:val="Lined - Accent 2"/>
    <w:next w:val="1104"/>
    <w:link w:val="936"/>
    <w:uiPriority w:val="99"/>
    <w:qFormat/>
    <w:pPr>
      <w:spacing w:after="0" w:line="240" w:lineRule="auto"/>
    </w:pPr>
    <w:rPr>
      <w:color w:val="404040"/>
    </w:rPr>
    <w:tblPr/>
  </w:style>
  <w:style w:type="table" w:styleId="1105">
    <w:name w:val="Lined - Accent 3"/>
    <w:next w:val="1105"/>
    <w:link w:val="936"/>
    <w:uiPriority w:val="99"/>
    <w:qFormat/>
    <w:pPr>
      <w:spacing w:after="0" w:line="240" w:lineRule="auto"/>
    </w:pPr>
    <w:rPr>
      <w:color w:val="404040"/>
    </w:rPr>
    <w:tblPr/>
  </w:style>
  <w:style w:type="table" w:styleId="1106">
    <w:name w:val="Lined - Accent 4"/>
    <w:next w:val="1106"/>
    <w:link w:val="936"/>
    <w:uiPriority w:val="99"/>
    <w:qFormat/>
    <w:pPr>
      <w:spacing w:after="0" w:line="240" w:lineRule="auto"/>
    </w:pPr>
    <w:rPr>
      <w:color w:val="404040"/>
    </w:rPr>
    <w:tblPr/>
  </w:style>
  <w:style w:type="table" w:styleId="1107">
    <w:name w:val="Lined - Accent 5"/>
    <w:next w:val="1107"/>
    <w:link w:val="936"/>
    <w:uiPriority w:val="99"/>
    <w:qFormat/>
    <w:pPr>
      <w:spacing w:after="0" w:line="240" w:lineRule="auto"/>
    </w:pPr>
    <w:rPr>
      <w:color w:val="404040"/>
    </w:rPr>
    <w:tblPr/>
  </w:style>
  <w:style w:type="table" w:styleId="1108">
    <w:name w:val="Lined - Accent 6"/>
    <w:next w:val="1108"/>
    <w:link w:val="936"/>
    <w:uiPriority w:val="99"/>
    <w:qFormat/>
    <w:pPr>
      <w:spacing w:after="0" w:line="240" w:lineRule="auto"/>
    </w:pPr>
    <w:rPr>
      <w:color w:val="404040"/>
    </w:rPr>
    <w:tblPr/>
  </w:style>
  <w:style w:type="table" w:styleId="1109">
    <w:name w:val="Bordered &amp; Lined - Accent"/>
    <w:next w:val="1109"/>
    <w:link w:val="936"/>
    <w:uiPriority w:val="99"/>
    <w:qFormat/>
    <w:pPr>
      <w:spacing w:after="0" w:line="240" w:lineRule="auto"/>
    </w:pPr>
    <w:rPr>
      <w:color w:val="404040"/>
    </w:rPr>
    <w:tblPr/>
  </w:style>
  <w:style w:type="table" w:styleId="1110">
    <w:name w:val="Bordered &amp; Lined - Accent 1"/>
    <w:next w:val="1110"/>
    <w:link w:val="936"/>
    <w:uiPriority w:val="99"/>
    <w:qFormat/>
    <w:pPr>
      <w:spacing w:after="0" w:line="240" w:lineRule="auto"/>
    </w:pPr>
    <w:rPr>
      <w:color w:val="404040"/>
    </w:rPr>
    <w:tblPr/>
  </w:style>
  <w:style w:type="table" w:styleId="1111">
    <w:name w:val="Bordered &amp; Lined - Accent 2"/>
    <w:next w:val="1111"/>
    <w:link w:val="936"/>
    <w:uiPriority w:val="99"/>
    <w:qFormat/>
    <w:pPr>
      <w:spacing w:after="0" w:line="240" w:lineRule="auto"/>
    </w:pPr>
    <w:rPr>
      <w:color w:val="404040"/>
    </w:rPr>
    <w:tblPr/>
  </w:style>
  <w:style w:type="table" w:styleId="1112">
    <w:name w:val="Bordered &amp; Lined - Accent 3"/>
    <w:next w:val="1112"/>
    <w:link w:val="936"/>
    <w:uiPriority w:val="99"/>
    <w:qFormat/>
    <w:pPr>
      <w:spacing w:after="0" w:line="240" w:lineRule="auto"/>
    </w:pPr>
    <w:rPr>
      <w:color w:val="404040"/>
    </w:rPr>
    <w:tblPr/>
  </w:style>
  <w:style w:type="table" w:styleId="1113">
    <w:name w:val="Bordered &amp; Lined - Accent 4"/>
    <w:next w:val="1113"/>
    <w:link w:val="936"/>
    <w:uiPriority w:val="99"/>
    <w:qFormat/>
    <w:pPr>
      <w:spacing w:after="0" w:line="240" w:lineRule="auto"/>
    </w:pPr>
    <w:rPr>
      <w:color w:val="404040"/>
    </w:rPr>
    <w:tblPr/>
  </w:style>
  <w:style w:type="table" w:styleId="1114">
    <w:name w:val="Bordered &amp; Lined - Accent 5"/>
    <w:next w:val="1114"/>
    <w:link w:val="936"/>
    <w:uiPriority w:val="99"/>
    <w:qFormat/>
    <w:pPr>
      <w:spacing w:after="0" w:line="240" w:lineRule="auto"/>
    </w:pPr>
    <w:rPr>
      <w:color w:val="404040"/>
    </w:rPr>
    <w:tblPr/>
  </w:style>
  <w:style w:type="table" w:styleId="1115">
    <w:name w:val="Bordered &amp; Lined - Accent 6"/>
    <w:next w:val="1115"/>
    <w:link w:val="936"/>
    <w:uiPriority w:val="99"/>
    <w:qFormat/>
    <w:pPr>
      <w:spacing w:after="0" w:line="240" w:lineRule="auto"/>
    </w:pPr>
    <w:rPr>
      <w:color w:val="404040"/>
    </w:rPr>
    <w:tblPr/>
  </w:style>
  <w:style w:type="table" w:styleId="1116">
    <w:name w:val="Bordered"/>
    <w:next w:val="1116"/>
    <w:link w:val="936"/>
    <w:uiPriority w:val="99"/>
    <w:qFormat/>
    <w:pPr>
      <w:spacing w:after="0" w:line="240" w:lineRule="auto"/>
    </w:pPr>
    <w:tblPr/>
  </w:style>
  <w:style w:type="table" w:styleId="1117">
    <w:name w:val="Bordered - Accent 1"/>
    <w:next w:val="1117"/>
    <w:link w:val="936"/>
    <w:uiPriority w:val="99"/>
    <w:qFormat/>
    <w:pPr>
      <w:spacing w:after="0" w:line="240" w:lineRule="auto"/>
    </w:pPr>
    <w:tblPr/>
  </w:style>
  <w:style w:type="table" w:styleId="1118">
    <w:name w:val="Bordered - Accent 2"/>
    <w:next w:val="1118"/>
    <w:link w:val="936"/>
    <w:uiPriority w:val="99"/>
    <w:qFormat/>
    <w:pPr>
      <w:spacing w:after="0" w:line="240" w:lineRule="auto"/>
    </w:pPr>
    <w:tblPr/>
  </w:style>
  <w:style w:type="table" w:styleId="1119">
    <w:name w:val="Bordered - Accent 3"/>
    <w:next w:val="1119"/>
    <w:link w:val="936"/>
    <w:uiPriority w:val="99"/>
    <w:qFormat/>
    <w:pPr>
      <w:spacing w:after="0" w:line="240" w:lineRule="auto"/>
    </w:pPr>
    <w:tblPr/>
  </w:style>
  <w:style w:type="table" w:styleId="1120">
    <w:name w:val="Bordered - Accent 4"/>
    <w:next w:val="1120"/>
    <w:link w:val="936"/>
    <w:uiPriority w:val="99"/>
    <w:qFormat/>
    <w:pPr>
      <w:spacing w:after="0" w:line="240" w:lineRule="auto"/>
    </w:pPr>
    <w:tblPr/>
  </w:style>
  <w:style w:type="table" w:styleId="1121">
    <w:name w:val="Bordered - Accent 5"/>
    <w:next w:val="1121"/>
    <w:link w:val="936"/>
    <w:uiPriority w:val="99"/>
    <w:qFormat/>
    <w:pPr>
      <w:spacing w:after="0" w:line="240" w:lineRule="auto"/>
    </w:pPr>
    <w:tblPr/>
  </w:style>
  <w:style w:type="table" w:styleId="1122">
    <w:name w:val="Bordered - Accent 6"/>
    <w:next w:val="1122"/>
    <w:link w:val="936"/>
    <w:uiPriority w:val="99"/>
    <w:qFormat/>
    <w:pPr>
      <w:spacing w:after="0" w:line="240" w:lineRule="auto"/>
    </w:pPr>
    <w:tblPr/>
  </w:style>
  <w:style w:type="paragraph" w:styleId="1123">
    <w:name w:val="TOC Heading"/>
    <w:next w:val="1123"/>
    <w:link w:val="936"/>
    <w:uiPriority w:val="39"/>
    <w:unhideWhenUsed/>
    <w:qFormat/>
    <w:rPr>
      <w:rFonts w:ascii="Times New Roman" w:hAnsi="Times New Roman" w:eastAsia="宋体" w:cs="Times New Roman"/>
    </w:rPr>
  </w:style>
  <w:style w:type="paragraph" w:styleId="1124">
    <w:name w:val="标题 11"/>
    <w:basedOn w:val="936"/>
    <w:next w:val="936"/>
    <w:link w:val="1125"/>
    <w:qFormat/>
    <w:pPr>
      <w:jc w:val="center"/>
      <w:keepLines/>
      <w:keepNext/>
      <w:spacing w:before="240" w:after="120" w:line="300" w:lineRule="auto"/>
      <w:outlineLvl w:val="0"/>
    </w:pPr>
    <w:rPr>
      <w:rFonts w:ascii="宋体"/>
      <w:b/>
      <w:sz w:val="32"/>
      <w:szCs w:val="20"/>
    </w:rPr>
  </w:style>
  <w:style w:type="character" w:styleId="1125">
    <w:name w:val="标题 1 字符"/>
    <w:next w:val="1125"/>
    <w:link w:val="1124"/>
    <w:qFormat/>
    <w:rPr>
      <w:rFonts w:ascii="宋体"/>
      <w:b/>
      <w:sz w:val="32"/>
    </w:rPr>
  </w:style>
  <w:style w:type="paragraph" w:styleId="1126">
    <w:name w:val="标题 21"/>
    <w:basedOn w:val="936"/>
    <w:next w:val="936"/>
    <w:link w:val="1127"/>
    <w:qFormat/>
    <w:pPr>
      <w:jc w:val="center"/>
      <w:keepLines/>
      <w:keepNext/>
      <w:spacing w:before="120" w:line="300" w:lineRule="auto"/>
      <w:outlineLvl w:val="1"/>
    </w:pPr>
    <w:rPr>
      <w:rFonts w:ascii="Arial" w:hAnsi="Arial" w:eastAsia="黑体"/>
      <w:b/>
      <w:sz w:val="30"/>
      <w:szCs w:val="20"/>
    </w:rPr>
  </w:style>
  <w:style w:type="character" w:styleId="1127">
    <w:name w:val="标题 2 字符"/>
    <w:next w:val="1127"/>
    <w:link w:val="1126"/>
    <w:qFormat/>
    <w:rPr>
      <w:rFonts w:ascii="Arial" w:hAnsi="Arial" w:eastAsia="黑体"/>
      <w:b/>
      <w:sz w:val="30"/>
      <w:lang w:val="en-US" w:eastAsia="zh-CN" w:bidi="ar-SA"/>
    </w:rPr>
  </w:style>
  <w:style w:type="paragraph" w:styleId="1128">
    <w:name w:val="标题 311"/>
    <w:basedOn w:val="936"/>
    <w:next w:val="936"/>
    <w:link w:val="1129"/>
    <w:qFormat/>
    <w:pPr>
      <w:jc w:val="left"/>
      <w:keepLines/>
      <w:keepNext/>
      <w:spacing w:before="360" w:after="120"/>
      <w:outlineLvl w:val="2"/>
    </w:pPr>
    <w:rPr>
      <w:rFonts w:ascii="宋体"/>
      <w:b/>
      <w:sz w:val="24"/>
      <w:szCs w:val="20"/>
      <w:u w:val="single"/>
    </w:rPr>
  </w:style>
  <w:style w:type="character" w:styleId="1129">
    <w:name w:val="标题 3 字符"/>
    <w:next w:val="1129"/>
    <w:link w:val="1128"/>
    <w:qFormat/>
    <w:rPr>
      <w:rFonts w:ascii="宋体" w:eastAsia="宋体"/>
      <w:b/>
      <w:sz w:val="24"/>
      <w:u w:val="single"/>
      <w:lang w:val="en-US" w:eastAsia="zh-CN" w:bidi="ar-SA"/>
    </w:rPr>
  </w:style>
  <w:style w:type="paragraph" w:styleId="1130">
    <w:name w:val="标题 41"/>
    <w:basedOn w:val="936"/>
    <w:next w:val="936"/>
    <w:link w:val="1131"/>
    <w:qFormat/>
    <w:pPr>
      <w:keepLines/>
      <w:keepNext/>
      <w:spacing w:before="280" w:after="290" w:line="376" w:lineRule="atLeast"/>
      <w:outlineLvl w:val="3"/>
    </w:pPr>
    <w:rPr>
      <w:rFonts w:ascii="Arial" w:hAnsi="Arial" w:eastAsia="黑体"/>
      <w:b/>
      <w:sz w:val="28"/>
      <w:szCs w:val="20"/>
    </w:rPr>
  </w:style>
  <w:style w:type="character" w:styleId="1131">
    <w:name w:val="标题 4 字符"/>
    <w:next w:val="1131"/>
    <w:link w:val="1130"/>
    <w:qFormat/>
    <w:rPr>
      <w:rFonts w:ascii="Arial" w:hAnsi="Arial" w:eastAsia="黑体"/>
      <w:b/>
      <w:sz w:val="28"/>
    </w:rPr>
  </w:style>
  <w:style w:type="paragraph" w:styleId="1132">
    <w:name w:val="标题 51"/>
    <w:basedOn w:val="936"/>
    <w:next w:val="936"/>
    <w:link w:val="1133"/>
    <w:qFormat/>
    <w:pPr>
      <w:keepLines/>
      <w:keepNext/>
      <w:spacing w:before="280" w:after="290" w:line="376" w:lineRule="atLeast"/>
      <w:outlineLvl w:val="4"/>
    </w:pPr>
    <w:rPr>
      <w:b/>
      <w:sz w:val="28"/>
      <w:szCs w:val="20"/>
    </w:rPr>
  </w:style>
  <w:style w:type="character" w:styleId="1133">
    <w:name w:val="标题 5 字符"/>
    <w:next w:val="1133"/>
    <w:link w:val="1132"/>
    <w:qFormat/>
    <w:rPr>
      <w:b/>
      <w:sz w:val="28"/>
    </w:rPr>
  </w:style>
  <w:style w:type="paragraph" w:styleId="1134">
    <w:name w:val="标题 61"/>
    <w:basedOn w:val="936"/>
    <w:next w:val="936"/>
    <w:link w:val="1135"/>
    <w:qFormat/>
    <w:pPr>
      <w:keepLines/>
      <w:keepNext/>
      <w:spacing w:before="240" w:after="64" w:line="320" w:lineRule="atLeast"/>
      <w:outlineLvl w:val="5"/>
    </w:pPr>
    <w:rPr>
      <w:rFonts w:ascii="Arial" w:hAnsi="Arial" w:eastAsia="黑体"/>
      <w:b/>
      <w:sz w:val="24"/>
      <w:szCs w:val="20"/>
    </w:rPr>
  </w:style>
  <w:style w:type="character" w:styleId="1135">
    <w:name w:val="标题 6 字符"/>
    <w:next w:val="1135"/>
    <w:link w:val="1134"/>
    <w:qFormat/>
    <w:rPr>
      <w:rFonts w:ascii="Arial" w:hAnsi="Arial" w:eastAsia="黑体"/>
      <w:b/>
      <w:sz w:val="24"/>
    </w:rPr>
  </w:style>
  <w:style w:type="paragraph" w:styleId="1136">
    <w:name w:val="标题 71"/>
    <w:basedOn w:val="936"/>
    <w:next w:val="936"/>
    <w:link w:val="1137"/>
    <w:qFormat/>
    <w:pPr>
      <w:keepLines/>
      <w:keepNext/>
      <w:spacing w:before="240" w:after="64" w:line="320" w:lineRule="atLeast"/>
      <w:outlineLvl w:val="6"/>
    </w:pPr>
    <w:rPr>
      <w:b/>
      <w:sz w:val="24"/>
      <w:szCs w:val="20"/>
    </w:rPr>
  </w:style>
  <w:style w:type="character" w:styleId="1137">
    <w:name w:val="标题 7 字符"/>
    <w:next w:val="1137"/>
    <w:link w:val="1136"/>
    <w:qFormat/>
    <w:rPr>
      <w:b/>
      <w:sz w:val="24"/>
    </w:rPr>
  </w:style>
  <w:style w:type="paragraph" w:styleId="1138">
    <w:name w:val="标题 81"/>
    <w:basedOn w:val="936"/>
    <w:next w:val="936"/>
    <w:link w:val="1139"/>
    <w:qFormat/>
    <w:pPr>
      <w:keepLines/>
      <w:keepNext/>
      <w:spacing w:before="240" w:after="64" w:line="320" w:lineRule="atLeast"/>
      <w:outlineLvl w:val="7"/>
    </w:pPr>
    <w:rPr>
      <w:rFonts w:ascii="Arial" w:hAnsi="Arial" w:eastAsia="黑体"/>
      <w:sz w:val="24"/>
      <w:szCs w:val="20"/>
    </w:rPr>
  </w:style>
  <w:style w:type="character" w:styleId="1139">
    <w:name w:val="标题 8 字符"/>
    <w:next w:val="1139"/>
    <w:link w:val="1138"/>
    <w:qFormat/>
    <w:rPr>
      <w:rFonts w:ascii="Arial" w:hAnsi="Arial" w:eastAsia="黑体"/>
      <w:sz w:val="24"/>
    </w:rPr>
  </w:style>
  <w:style w:type="paragraph" w:styleId="1140">
    <w:name w:val="标题 91"/>
    <w:basedOn w:val="936"/>
    <w:next w:val="936"/>
    <w:link w:val="1141"/>
    <w:qFormat/>
    <w:pPr>
      <w:keepLines/>
      <w:keepNext/>
      <w:spacing w:before="240" w:after="64" w:line="320" w:lineRule="atLeast"/>
      <w:outlineLvl w:val="8"/>
    </w:pPr>
    <w:rPr>
      <w:rFonts w:ascii="Arial" w:hAnsi="Arial" w:eastAsia="黑体"/>
      <w:szCs w:val="20"/>
    </w:rPr>
  </w:style>
  <w:style w:type="character" w:styleId="1141">
    <w:name w:val="标题 9 字符"/>
    <w:next w:val="1141"/>
    <w:link w:val="1140"/>
    <w:qFormat/>
    <w:rPr>
      <w:rFonts w:ascii="Arial" w:hAnsi="Arial" w:eastAsia="黑体"/>
      <w:sz w:val="21"/>
    </w:rPr>
  </w:style>
  <w:style w:type="character" w:styleId="1142">
    <w:name w:val="默认段落字体1"/>
    <w:next w:val="1142"/>
    <w:link w:val="936"/>
    <w:uiPriority w:val="1"/>
    <w:unhideWhenUsed/>
    <w:qFormat/>
  </w:style>
  <w:style w:type="table" w:styleId="1143">
    <w:name w:val="普通表格1"/>
    <w:next w:val="1143"/>
    <w:link w:val="936"/>
    <w:uiPriority w:val="99"/>
    <w:unhideWhenUsed/>
    <w:qFormat/>
    <w:tblPr/>
  </w:style>
  <w:style w:type="paragraph" w:styleId="1144">
    <w:name w:val="目录 71"/>
    <w:basedOn w:val="936"/>
    <w:next w:val="936"/>
    <w:link w:val="936"/>
    <w:qFormat/>
    <w:pPr>
      <w:ind w:left="2520"/>
    </w:pPr>
  </w:style>
  <w:style w:type="paragraph" w:styleId="1145">
    <w:name w:val="正文缩进11"/>
    <w:basedOn w:val="936"/>
    <w:next w:val="936"/>
    <w:link w:val="1146"/>
    <w:qFormat/>
    <w:pPr>
      <w:ind w:firstLine="420"/>
      <w:jc w:val="left"/>
    </w:pPr>
    <w:rPr>
      <w:rFonts w:ascii="宋体"/>
      <w:sz w:val="24"/>
    </w:rPr>
  </w:style>
  <w:style w:type="character" w:styleId="1146">
    <w:name w:val="正文缩进 字符"/>
    <w:next w:val="1146"/>
    <w:link w:val="1145"/>
    <w:qFormat/>
    <w:rPr>
      <w:rFonts w:ascii="宋体" w:eastAsia="宋体"/>
      <w:sz w:val="24"/>
      <w:szCs w:val="24"/>
      <w:lang w:val="en-US" w:eastAsia="zh-CN" w:bidi="ar-SA"/>
    </w:rPr>
  </w:style>
  <w:style w:type="paragraph" w:styleId="1147">
    <w:name w:val="题注1"/>
    <w:basedOn w:val="936"/>
    <w:next w:val="936"/>
    <w:link w:val="936"/>
    <w:qFormat/>
    <w:pPr>
      <w:spacing w:line="480" w:lineRule="auto"/>
    </w:pPr>
    <w:rPr>
      <w:rFonts w:ascii="华文中宋" w:hAnsi="华文中宋" w:eastAsia="华文中宋"/>
      <w:sz w:val="36"/>
      <w:szCs w:val="20"/>
    </w:rPr>
  </w:style>
  <w:style w:type="paragraph" w:styleId="1148">
    <w:name w:val="文档结构图1"/>
    <w:basedOn w:val="936"/>
    <w:next w:val="1148"/>
    <w:link w:val="1149"/>
    <w:qFormat/>
    <w:pPr>
      <w:shd w:val="clear" w:color="auto" w:fill="000080"/>
    </w:pPr>
  </w:style>
  <w:style w:type="character" w:styleId="1149">
    <w:name w:val="文档结构图 字符"/>
    <w:next w:val="1149"/>
    <w:link w:val="1148"/>
    <w:qFormat/>
    <w:rPr>
      <w:sz w:val="21"/>
      <w:szCs w:val="24"/>
      <w:shd w:val="clear" w:color="auto" w:fill="000080"/>
    </w:rPr>
  </w:style>
  <w:style w:type="paragraph" w:styleId="1150">
    <w:name w:val="批注文字1"/>
    <w:basedOn w:val="936"/>
    <w:next w:val="1150"/>
    <w:link w:val="1151"/>
    <w:uiPriority w:val="99"/>
    <w:qFormat/>
    <w:pPr>
      <w:jc w:val="left"/>
    </w:pPr>
  </w:style>
  <w:style w:type="character" w:styleId="1151">
    <w:name w:val="批注文字 字符1"/>
    <w:next w:val="1151"/>
    <w:link w:val="1150"/>
    <w:uiPriority w:val="99"/>
    <w:qFormat/>
    <w:rPr>
      <w:sz w:val="21"/>
      <w:szCs w:val="24"/>
    </w:rPr>
  </w:style>
  <w:style w:type="paragraph" w:styleId="1152">
    <w:name w:val="正文文本 31"/>
    <w:basedOn w:val="936"/>
    <w:next w:val="1152"/>
    <w:link w:val="1153"/>
    <w:qFormat/>
    <w:pPr>
      <w:spacing w:after="120"/>
    </w:pPr>
    <w:rPr>
      <w:sz w:val="16"/>
      <w:szCs w:val="16"/>
    </w:rPr>
  </w:style>
  <w:style w:type="character" w:styleId="1153">
    <w:name w:val="正文文本 3 字符"/>
    <w:next w:val="1153"/>
    <w:link w:val="1152"/>
    <w:qFormat/>
    <w:rPr>
      <w:sz w:val="16"/>
      <w:szCs w:val="16"/>
    </w:rPr>
  </w:style>
  <w:style w:type="paragraph" w:styleId="1154">
    <w:name w:val="正文文本11"/>
    <w:basedOn w:val="936"/>
    <w:next w:val="936"/>
    <w:link w:val="1155"/>
    <w:qFormat/>
    <w:pPr>
      <w:spacing w:before="120" w:line="22" w:lineRule="atLeast"/>
      <w:tabs>
        <w:tab w:val="left" w:pos="567" w:leader="none"/>
      </w:tabs>
    </w:pPr>
    <w:rPr>
      <w:rFonts w:ascii="宋体" w:hAnsi="宋体"/>
      <w:sz w:val="24"/>
    </w:rPr>
  </w:style>
  <w:style w:type="character" w:styleId="1155">
    <w:name w:val="正文文本 字符"/>
    <w:next w:val="1155"/>
    <w:link w:val="1154"/>
    <w:qFormat/>
    <w:rPr>
      <w:rFonts w:ascii="宋体" w:hAnsi="宋体"/>
      <w:sz w:val="24"/>
      <w:szCs w:val="24"/>
    </w:rPr>
  </w:style>
  <w:style w:type="paragraph" w:styleId="1156">
    <w:name w:val="正文文本缩进11"/>
    <w:basedOn w:val="936"/>
    <w:next w:val="1156"/>
    <w:link w:val="1157"/>
    <w:qFormat/>
    <w:pPr>
      <w:ind w:firstLine="570"/>
      <w:spacing w:line="360" w:lineRule="auto"/>
    </w:pPr>
    <w:rPr>
      <w:sz w:val="24"/>
    </w:rPr>
  </w:style>
  <w:style w:type="character" w:styleId="1157">
    <w:name w:val="正文文本缩进 字符"/>
    <w:next w:val="1157"/>
    <w:link w:val="1156"/>
    <w:qFormat/>
    <w:rPr>
      <w:rFonts w:eastAsia="宋体"/>
      <w:sz w:val="24"/>
      <w:szCs w:val="24"/>
      <w:lang w:val="en-US" w:eastAsia="zh-CN" w:bidi="ar-SA"/>
    </w:rPr>
  </w:style>
  <w:style w:type="paragraph" w:styleId="1158">
    <w:name w:val="列表 21"/>
    <w:basedOn w:val="936"/>
    <w:next w:val="1158"/>
    <w:link w:val="936"/>
    <w:qFormat/>
    <w:pPr>
      <w:ind w:left="100" w:hanging="200"/>
    </w:pPr>
  </w:style>
  <w:style w:type="paragraph" w:styleId="1159">
    <w:name w:val="文本块1"/>
    <w:basedOn w:val="936"/>
    <w:next w:val="1159"/>
    <w:link w:val="936"/>
    <w:qFormat/>
    <w:pPr>
      <w:ind w:left="480" w:right="-341" w:firstLine="513"/>
      <w:widowControl/>
    </w:pPr>
    <w:rPr>
      <w:sz w:val="24"/>
      <w:szCs w:val="20"/>
    </w:rPr>
  </w:style>
  <w:style w:type="paragraph" w:styleId="1160">
    <w:name w:val="目录 51"/>
    <w:basedOn w:val="936"/>
    <w:next w:val="936"/>
    <w:link w:val="936"/>
    <w:qFormat/>
    <w:pPr>
      <w:ind w:left="1680"/>
    </w:pPr>
  </w:style>
  <w:style w:type="paragraph" w:styleId="1161">
    <w:name w:val="目录 31"/>
    <w:basedOn w:val="936"/>
    <w:next w:val="936"/>
    <w:link w:val="936"/>
    <w:uiPriority w:val="39"/>
    <w:qFormat/>
    <w:pPr>
      <w:ind w:left="840"/>
    </w:pPr>
  </w:style>
  <w:style w:type="paragraph" w:styleId="1162">
    <w:name w:val="纯文本1"/>
    <w:basedOn w:val="936"/>
    <w:next w:val="1162"/>
    <w:link w:val="1163"/>
    <w:qFormat/>
    <w:rPr>
      <w:rFonts w:hint="eastAsia" w:ascii="宋体" w:hAnsi="Courier New"/>
      <w:szCs w:val="20"/>
    </w:rPr>
  </w:style>
  <w:style w:type="character" w:styleId="1163">
    <w:name w:val="纯文本 字符2"/>
    <w:next w:val="1163"/>
    <w:link w:val="1162"/>
    <w:qFormat/>
    <w:rPr>
      <w:rFonts w:hint="eastAsia" w:ascii="宋体" w:hAnsi="Courier New" w:eastAsia="宋体" w:cs="宋体"/>
      <w:sz w:val="21"/>
    </w:rPr>
  </w:style>
  <w:style w:type="paragraph" w:styleId="1164">
    <w:name w:val="目录 81"/>
    <w:basedOn w:val="936"/>
    <w:next w:val="936"/>
    <w:link w:val="936"/>
    <w:qFormat/>
    <w:pPr>
      <w:ind w:left="2940"/>
    </w:pPr>
  </w:style>
  <w:style w:type="paragraph" w:styleId="1165">
    <w:name w:val="日期1"/>
    <w:basedOn w:val="936"/>
    <w:next w:val="936"/>
    <w:link w:val="1166"/>
    <w:qFormat/>
    <w:pPr>
      <w:ind w:left="100"/>
    </w:pPr>
    <w:rPr>
      <w:rFonts w:ascii="仿宋_GB2312" w:hAnsi="宋体" w:eastAsia="仿宋_GB2312"/>
      <w:color w:val="000000"/>
      <w:sz w:val="24"/>
    </w:rPr>
  </w:style>
  <w:style w:type="character" w:styleId="1166">
    <w:name w:val="日期 字符"/>
    <w:next w:val="1166"/>
    <w:link w:val="1165"/>
    <w:qFormat/>
    <w:rPr>
      <w:rFonts w:ascii="仿宋_GB2312" w:hAnsi="宋体" w:eastAsia="仿宋_GB2312"/>
      <w:color w:val="000000"/>
      <w:sz w:val="24"/>
      <w:szCs w:val="24"/>
    </w:rPr>
  </w:style>
  <w:style w:type="paragraph" w:styleId="1167">
    <w:name w:val="正文文本缩进 21"/>
    <w:basedOn w:val="936"/>
    <w:next w:val="1167"/>
    <w:link w:val="1168"/>
    <w:qFormat/>
    <w:pPr>
      <w:ind w:firstLine="480"/>
    </w:pPr>
    <w:rPr>
      <w:rFonts w:ascii="仿宋_GB2312" w:eastAsia="仿宋_GB2312"/>
      <w:sz w:val="24"/>
    </w:rPr>
  </w:style>
  <w:style w:type="character" w:styleId="1168">
    <w:name w:val="正文文本缩进 2 字符"/>
    <w:next w:val="1168"/>
    <w:link w:val="1167"/>
    <w:qFormat/>
    <w:rPr>
      <w:rFonts w:ascii="仿宋_GB2312" w:eastAsia="仿宋_GB2312"/>
      <w:sz w:val="24"/>
      <w:szCs w:val="24"/>
    </w:rPr>
  </w:style>
  <w:style w:type="paragraph" w:styleId="1169">
    <w:name w:val="批注框文本1"/>
    <w:basedOn w:val="936"/>
    <w:next w:val="1169"/>
    <w:link w:val="1170"/>
    <w:qFormat/>
    <w:rPr>
      <w:sz w:val="18"/>
      <w:szCs w:val="18"/>
    </w:rPr>
  </w:style>
  <w:style w:type="character" w:styleId="1170">
    <w:name w:val="批注框文本 字符"/>
    <w:next w:val="1170"/>
    <w:link w:val="1169"/>
    <w:qFormat/>
    <w:rPr>
      <w:sz w:val="18"/>
      <w:szCs w:val="18"/>
    </w:rPr>
  </w:style>
  <w:style w:type="paragraph" w:styleId="1171">
    <w:name w:val="页脚1"/>
    <w:basedOn w:val="936"/>
    <w:next w:val="1171"/>
    <w:link w:val="1172"/>
    <w:uiPriority w:val="99"/>
    <w:qFormat/>
    <w:pPr>
      <w:jc w:val="left"/>
      <w:tabs>
        <w:tab w:val="center" w:pos="4153" w:leader="none"/>
        <w:tab w:val="right" w:pos="8306" w:leader="none"/>
      </w:tabs>
    </w:pPr>
    <w:rPr>
      <w:rFonts w:ascii="宋体"/>
      <w:sz w:val="18"/>
      <w:szCs w:val="20"/>
    </w:rPr>
  </w:style>
  <w:style w:type="character" w:styleId="1172">
    <w:name w:val="页脚 字符"/>
    <w:next w:val="1172"/>
    <w:link w:val="1171"/>
    <w:uiPriority w:val="99"/>
    <w:qFormat/>
    <w:rPr>
      <w:rFonts w:ascii="宋体" w:eastAsia="宋体"/>
      <w:sz w:val="18"/>
      <w:lang w:val="en-US" w:eastAsia="zh-CN" w:bidi="ar-SA"/>
    </w:rPr>
  </w:style>
  <w:style w:type="paragraph" w:styleId="1173">
    <w:name w:val="页眉1"/>
    <w:basedOn w:val="936"/>
    <w:next w:val="1173"/>
    <w:link w:val="1174"/>
    <w:qFormat/>
    <w:pPr>
      <w:jc w:val="center"/>
      <w:tabs>
        <w:tab w:val="center" w:pos="4153" w:leader="none"/>
        <w:tab w:val="right" w:pos="8306" w:leader="none"/>
      </w:tabs>
      <w:pBdr>
        <w:bottom w:val="single" w:color="000000" w:sz="6" w:space="1"/>
      </w:pBdr>
    </w:pPr>
    <w:rPr>
      <w:sz w:val="18"/>
      <w:szCs w:val="18"/>
    </w:rPr>
  </w:style>
  <w:style w:type="character" w:styleId="1174">
    <w:name w:val="页眉 字符"/>
    <w:next w:val="1174"/>
    <w:link w:val="1173"/>
    <w:qFormat/>
    <w:rPr>
      <w:rFonts w:eastAsia="宋体"/>
      <w:sz w:val="18"/>
      <w:szCs w:val="18"/>
      <w:lang w:val="en-US" w:eastAsia="zh-CN" w:bidi="ar-SA"/>
    </w:rPr>
  </w:style>
  <w:style w:type="paragraph" w:styleId="1175">
    <w:name w:val="目录 11"/>
    <w:basedOn w:val="936"/>
    <w:next w:val="936"/>
    <w:link w:val="936"/>
    <w:uiPriority w:val="39"/>
    <w:qFormat/>
    <w:pPr>
      <w:spacing w:line="300" w:lineRule="auto"/>
      <w:tabs>
        <w:tab w:val="left" w:pos="1050" w:leader="none"/>
        <w:tab w:val="right" w:pos="8937" w:leader="dot"/>
      </w:tabs>
    </w:pPr>
    <w:rPr>
      <w:rFonts w:ascii="宋体" w:hAnsi="宋体"/>
      <w:b/>
      <w:sz w:val="24"/>
    </w:rPr>
  </w:style>
  <w:style w:type="paragraph" w:styleId="1176">
    <w:name w:val="目录 41"/>
    <w:basedOn w:val="936"/>
    <w:next w:val="936"/>
    <w:link w:val="936"/>
    <w:qFormat/>
    <w:pPr>
      <w:ind w:left="1260"/>
    </w:pPr>
  </w:style>
  <w:style w:type="paragraph" w:styleId="1177">
    <w:name w:val="目录 61"/>
    <w:basedOn w:val="936"/>
    <w:next w:val="936"/>
    <w:link w:val="936"/>
    <w:qFormat/>
    <w:pPr>
      <w:ind w:left="2100"/>
    </w:pPr>
  </w:style>
  <w:style w:type="paragraph" w:styleId="1178">
    <w:name w:val="正文文本缩进 31"/>
    <w:basedOn w:val="936"/>
    <w:next w:val="1178"/>
    <w:link w:val="1179"/>
    <w:qFormat/>
    <w:pPr>
      <w:ind w:left="720" w:firstLine="480"/>
      <w:jc w:val="left"/>
      <w:spacing w:before="120" w:line="22" w:lineRule="atLeast"/>
    </w:pPr>
    <w:rPr>
      <w:rFonts w:ascii="宋体"/>
      <w:sz w:val="24"/>
      <w:szCs w:val="20"/>
    </w:rPr>
  </w:style>
  <w:style w:type="character" w:styleId="1179">
    <w:name w:val="正文文本缩进 3 字符"/>
    <w:next w:val="1179"/>
    <w:link w:val="1178"/>
    <w:qFormat/>
    <w:rPr>
      <w:rFonts w:ascii="宋体"/>
      <w:sz w:val="24"/>
    </w:rPr>
  </w:style>
  <w:style w:type="paragraph" w:styleId="1180">
    <w:name w:val="目录 21"/>
    <w:basedOn w:val="936"/>
    <w:next w:val="936"/>
    <w:link w:val="936"/>
    <w:uiPriority w:val="39"/>
    <w:qFormat/>
    <w:pPr>
      <w:ind w:left="420"/>
      <w:spacing w:line="312" w:lineRule="auto"/>
      <w:tabs>
        <w:tab w:val="right" w:pos="8937" w:leader="dot"/>
      </w:tabs>
    </w:pPr>
  </w:style>
  <w:style w:type="paragraph" w:styleId="1181">
    <w:name w:val="目录 91"/>
    <w:basedOn w:val="936"/>
    <w:next w:val="936"/>
    <w:link w:val="936"/>
    <w:qFormat/>
    <w:pPr>
      <w:ind w:left="3360"/>
    </w:pPr>
  </w:style>
  <w:style w:type="paragraph" w:styleId="1182">
    <w:name w:val="HTML 预设格式1"/>
    <w:basedOn w:val="936"/>
    <w:next w:val="1182"/>
    <w:link w:val="11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83">
    <w:name w:val="HTML 预设格式 字符"/>
    <w:next w:val="1183"/>
    <w:link w:val="1182"/>
    <w:qFormat/>
    <w:rPr>
      <w:rFonts w:ascii="宋体" w:hAnsi="宋体" w:cs="宋体"/>
      <w:sz w:val="24"/>
      <w:szCs w:val="24"/>
    </w:rPr>
  </w:style>
  <w:style w:type="paragraph" w:styleId="1184">
    <w:name w:val="普通(网站)11"/>
    <w:basedOn w:val="936"/>
    <w:next w:val="1184"/>
    <w:link w:val="936"/>
    <w:uiPriority w:val="99"/>
    <w:unhideWhenUsed/>
    <w:qFormat/>
    <w:pPr>
      <w:jc w:val="left"/>
      <w:spacing w:before="100" w:beforeAutospacing="1" w:after="100" w:afterAutospacing="1"/>
      <w:widowControl/>
    </w:pPr>
    <w:rPr>
      <w:rFonts w:ascii="宋体" w:hAnsi="宋体" w:cs="宋体"/>
      <w:sz w:val="24"/>
    </w:rPr>
  </w:style>
  <w:style w:type="paragraph" w:styleId="1185">
    <w:name w:val="索引 11"/>
    <w:basedOn w:val="936"/>
    <w:next w:val="936"/>
    <w:link w:val="936"/>
    <w:qFormat/>
    <w:rPr>
      <w:szCs w:val="20"/>
    </w:rPr>
  </w:style>
  <w:style w:type="paragraph" w:styleId="1186">
    <w:name w:val="标题1"/>
    <w:basedOn w:val="936"/>
    <w:next w:val="936"/>
    <w:link w:val="1187"/>
    <w:qFormat/>
    <w:pPr>
      <w:jc w:val="center"/>
      <w:outlineLvl w:val="0"/>
    </w:pPr>
    <w:rPr>
      <w:b/>
      <w:sz w:val="32"/>
      <w:szCs w:val="20"/>
    </w:rPr>
  </w:style>
  <w:style w:type="character" w:styleId="1187">
    <w:name w:val="标题 字符"/>
    <w:next w:val="1187"/>
    <w:link w:val="1186"/>
    <w:qFormat/>
    <w:rPr>
      <w:b/>
      <w:sz w:val="32"/>
    </w:rPr>
  </w:style>
  <w:style w:type="paragraph" w:styleId="1188">
    <w:name w:val="批注主题1"/>
    <w:basedOn w:val="1150"/>
    <w:next w:val="1150"/>
    <w:link w:val="1189"/>
    <w:qFormat/>
    <w:rPr>
      <w:b/>
      <w:bCs/>
    </w:rPr>
  </w:style>
  <w:style w:type="character" w:styleId="1189">
    <w:name w:val="批注主题 字符"/>
    <w:next w:val="1189"/>
    <w:link w:val="1188"/>
    <w:qFormat/>
    <w:rPr>
      <w:rFonts w:ascii="Times New Roman" w:hAnsi="Times New Roman" w:eastAsia="宋体" w:cs="Times New Roman"/>
      <w:b/>
      <w:bCs/>
      <w:sz w:val="21"/>
      <w:szCs w:val="24"/>
      <w:lang w:val="en-US" w:eastAsia="zh-CN" w:bidi="ar-SA"/>
    </w:rPr>
  </w:style>
  <w:style w:type="paragraph" w:styleId="1190">
    <w:name w:val="正文首行缩进1"/>
    <w:basedOn w:val="1154"/>
    <w:next w:val="1177"/>
    <w:link w:val="936"/>
    <w:qFormat/>
    <w:pPr>
      <w:ind w:firstLine="100"/>
      <w:jc w:val="left"/>
      <w:spacing w:after="120" w:line="520" w:lineRule="exact"/>
      <w:tabs>
        <w:tab w:val="left" w:pos="567" w:leader="none"/>
      </w:tabs>
    </w:pPr>
    <w:rPr>
      <w:sz w:val="28"/>
    </w:rPr>
  </w:style>
  <w:style w:type="paragraph" w:styleId="1191">
    <w:name w:val="正文首行缩进 21"/>
    <w:basedOn w:val="1156"/>
    <w:next w:val="1191"/>
    <w:link w:val="1192"/>
    <w:qFormat/>
    <w:pPr>
      <w:ind w:left="420" w:firstLine="420"/>
      <w:spacing w:after="120" w:line="480" w:lineRule="exact"/>
    </w:pPr>
    <w:rPr>
      <w:szCs w:val="20"/>
    </w:rPr>
  </w:style>
  <w:style w:type="character" w:styleId="1192">
    <w:name w:val="正文文本首行缩进 2 字符"/>
    <w:next w:val="1192"/>
    <w:link w:val="1191"/>
    <w:qFormat/>
    <w:rPr>
      <w:rFonts w:eastAsia="宋体"/>
      <w:sz w:val="24"/>
      <w:szCs w:val="24"/>
      <w:lang w:val="en-US" w:eastAsia="zh-CN" w:bidi="ar-SA"/>
    </w:rPr>
  </w:style>
  <w:style w:type="table" w:styleId="1193">
    <w:name w:val="网格型1"/>
    <w:basedOn w:val="1143"/>
    <w:next w:val="1193"/>
    <w:link w:val="936"/>
    <w:uiPriority w:val="39"/>
    <w:qFormat/>
    <w:tblPr/>
  </w:style>
  <w:style w:type="table" w:styleId="1194">
    <w:name w:val="中等深浅网格 1 - 强调文字颜色 21"/>
    <w:basedOn w:val="1143"/>
    <w:next w:val="1194"/>
    <w:link w:val="936"/>
    <w:qFormat/>
    <w:rPr>
      <w:sz w:val="21"/>
      <w:szCs w:val="24"/>
    </w:rPr>
    <w:tblPr/>
  </w:style>
  <w:style w:type="character" w:styleId="1195">
    <w:name w:val="要点1"/>
    <w:next w:val="1195"/>
    <w:link w:val="936"/>
    <w:qFormat/>
    <w:rPr>
      <w:b/>
      <w:bCs/>
    </w:rPr>
  </w:style>
  <w:style w:type="character" w:styleId="1196">
    <w:name w:val="页码1"/>
    <w:next w:val="1196"/>
    <w:link w:val="936"/>
    <w:qFormat/>
  </w:style>
  <w:style w:type="character" w:styleId="1197">
    <w:name w:val="已访问的超链接1"/>
    <w:next w:val="1197"/>
    <w:link w:val="936"/>
    <w:qFormat/>
    <w:rPr>
      <w:color w:val="771caa"/>
      <w:u w:val="none"/>
    </w:rPr>
  </w:style>
  <w:style w:type="character" w:styleId="1198">
    <w:name w:val="强调1"/>
    <w:next w:val="1198"/>
    <w:link w:val="936"/>
    <w:qFormat/>
    <w:rPr>
      <w:color w:val="cc0033"/>
    </w:rPr>
  </w:style>
  <w:style w:type="character" w:styleId="1199">
    <w:name w:val="超链接1"/>
    <w:next w:val="1199"/>
    <w:link w:val="936"/>
    <w:uiPriority w:val="99"/>
    <w:qFormat/>
    <w:rPr>
      <w:color w:val="2440b3"/>
      <w:u w:val="none"/>
    </w:rPr>
  </w:style>
  <w:style w:type="character" w:styleId="1200">
    <w:name w:val="批注引用1"/>
    <w:next w:val="1200"/>
    <w:link w:val="936"/>
    <w:uiPriority w:val="99"/>
    <w:qFormat/>
    <w:rPr>
      <w:sz w:val="21"/>
      <w:szCs w:val="21"/>
    </w:rPr>
  </w:style>
  <w:style w:type="character" w:styleId="1201">
    <w:name w:val="HTML 引文1"/>
    <w:next w:val="1201"/>
    <w:link w:val="936"/>
    <w:qFormat/>
    <w:rPr>
      <w:i/>
      <w:iCs/>
    </w:rPr>
  </w:style>
  <w:style w:type="paragraph" w:styleId="1202">
    <w:name w:val="正文文本1"/>
    <w:basedOn w:val="936"/>
    <w:next w:val="936"/>
    <w:link w:val="936"/>
    <w:qFormat/>
    <w:pPr>
      <w:spacing w:before="120" w:line="22" w:lineRule="atLeast"/>
      <w:tabs>
        <w:tab w:val="left" w:pos="567" w:leader="none"/>
      </w:tabs>
    </w:pPr>
    <w:rPr>
      <w:rFonts w:ascii="宋体" w:hAnsi="宋体"/>
      <w:sz w:val="24"/>
    </w:rPr>
  </w:style>
  <w:style w:type="character" w:styleId="1203">
    <w:name w:val="fontstyle01"/>
    <w:next w:val="1203"/>
    <w:link w:val="936"/>
    <w:qFormat/>
    <w:rPr>
      <w:sz w:val="21"/>
      <w:szCs w:val="24"/>
      <w:lang w:val="en-US" w:eastAsia="zh-CN" w:bidi="ar-SA"/>
    </w:rPr>
  </w:style>
  <w:style w:type="character" w:styleId="1204">
    <w:name w:val="批注文字 字符"/>
    <w:next w:val="1204"/>
    <w:link w:val="936"/>
    <w:uiPriority w:val="99"/>
    <w:qFormat/>
    <w:rPr>
      <w:rFonts w:ascii="Times New Roman" w:hAnsi="Times New Roman" w:eastAsia="宋体" w:cs="Times New Roman"/>
      <w:sz w:val="24"/>
      <w:lang w:val="en-US" w:eastAsia="zh-CN" w:bidi="ar-SA"/>
    </w:rPr>
  </w:style>
  <w:style w:type="paragraph" w:styleId="1205">
    <w:name w:val="标题 31"/>
    <w:basedOn w:val="936"/>
    <w:next w:val="936"/>
    <w:link w:val="936"/>
    <w:qFormat/>
    <w:pPr>
      <w:jc w:val="left"/>
      <w:keepLines/>
      <w:keepNext/>
      <w:spacing w:before="360" w:after="120"/>
      <w:outlineLvl w:val="2"/>
    </w:pPr>
    <w:rPr>
      <w:rFonts w:ascii="宋体"/>
      <w:b/>
      <w:sz w:val="24"/>
      <w:szCs w:val="20"/>
      <w:u w:val="single"/>
    </w:rPr>
  </w:style>
  <w:style w:type="character" w:styleId="1206">
    <w:name w:val="c21"/>
    <w:next w:val="1206"/>
    <w:link w:val="936"/>
    <w:qFormat/>
    <w:rPr>
      <w:rFonts w:ascii="ˎ̥" w:hAnsi="ˎ̥"/>
      <w:color w:val="000000"/>
      <w:sz w:val="20"/>
      <w:szCs w:val="20"/>
      <w:u w:val="none"/>
    </w:rPr>
  </w:style>
  <w:style w:type="character" w:styleId="1207">
    <w:name w:val="title4"/>
    <w:next w:val="1207"/>
    <w:link w:val="936"/>
    <w:qFormat/>
    <w:rPr>
      <w:b/>
      <w:bCs/>
      <w:color w:val="1d87b3"/>
      <w:sz w:val="15"/>
      <w:szCs w:val="15"/>
    </w:rPr>
  </w:style>
  <w:style w:type="character" w:styleId="1208">
    <w:name w:val="标题 2 Char Char"/>
    <w:next w:val="1208"/>
    <w:link w:val="936"/>
    <w:qFormat/>
    <w:rPr>
      <w:rFonts w:ascii="Arial" w:hAnsi="Arial" w:eastAsia="黑体"/>
      <w:b/>
      <w:bCs/>
      <w:sz w:val="32"/>
      <w:szCs w:val="32"/>
      <w:lang w:val="en-US" w:eastAsia="zh-CN" w:bidi="ar-SA"/>
    </w:rPr>
  </w:style>
  <w:style w:type="character" w:styleId="1209">
    <w:name w:val="black1"/>
    <w:next w:val="1209"/>
    <w:link w:val="936"/>
    <w:qFormat/>
    <w:rPr>
      <w:color w:val="000000"/>
    </w:rPr>
  </w:style>
  <w:style w:type="character" w:styleId="1210">
    <w:name w:val="street-address"/>
    <w:next w:val="1210"/>
    <w:link w:val="936"/>
    <w:qFormat/>
  </w:style>
  <w:style w:type="character" w:styleId="1211">
    <w:name w:val="locality"/>
    <w:next w:val="1211"/>
    <w:link w:val="936"/>
    <w:qFormat/>
  </w:style>
  <w:style w:type="character" w:styleId="1212">
    <w:name w:val="正文文本缩进 Char1"/>
    <w:next w:val="1212"/>
    <w:link w:val="1213"/>
    <w:qFormat/>
    <w:rPr>
      <w:rFonts w:ascii="宋体" w:hAnsi="宋体" w:eastAsia="宋体"/>
      <w:sz w:val="24"/>
      <w:szCs w:val="24"/>
      <w:lang w:bidi="ar-SA"/>
    </w:rPr>
  </w:style>
  <w:style w:type="paragraph" w:styleId="1213">
    <w:name w:val="正文文本缩进1"/>
    <w:basedOn w:val="936"/>
    <w:next w:val="1213"/>
    <w:link w:val="1212"/>
    <w:qFormat/>
    <w:pPr>
      <w:ind w:firstLine="480"/>
      <w:spacing w:line="480" w:lineRule="exact"/>
    </w:pPr>
    <w:rPr>
      <w:rFonts w:ascii="宋体" w:hAnsi="宋体"/>
      <w:sz w:val="24"/>
    </w:rPr>
  </w:style>
  <w:style w:type="character" w:styleId="1214">
    <w:name w:val="Char Char11"/>
    <w:next w:val="1214"/>
    <w:link w:val="936"/>
    <w:qFormat/>
    <w:rPr>
      <w:rFonts w:ascii="宋体" w:eastAsia="宋体"/>
      <w:b/>
      <w:sz w:val="24"/>
      <w:u w:val="single"/>
      <w:lang w:val="en-US" w:eastAsia="zh-CN" w:bidi="ar-SA"/>
    </w:rPr>
  </w:style>
  <w:style w:type="character" w:styleId="1215">
    <w:name w:val="txt"/>
    <w:next w:val="1215"/>
    <w:link w:val="936"/>
    <w:qFormat/>
  </w:style>
  <w:style w:type="character" w:styleId="1216">
    <w:name w:val="正文缩进 Char Char"/>
    <w:next w:val="1216"/>
    <w:link w:val="1217"/>
    <w:qFormat/>
    <w:rPr>
      <w:rFonts w:ascii="宋体" w:eastAsia="宋体"/>
      <w:color w:val="000000"/>
      <w:sz w:val="28"/>
      <w:lang w:bidi="ar-SA"/>
    </w:rPr>
  </w:style>
  <w:style w:type="paragraph" w:styleId="1217">
    <w:name w:val="正文缩进1"/>
    <w:basedOn w:val="936"/>
    <w:next w:val="1217"/>
    <w:link w:val="1216"/>
    <w:qFormat/>
    <w:pPr>
      <w:ind w:firstLine="567"/>
      <w:spacing w:line="480" w:lineRule="exact"/>
      <w:widowControl/>
    </w:pPr>
    <w:rPr>
      <w:rFonts w:ascii="宋体"/>
      <w:color w:val="000000"/>
      <w:sz w:val="28"/>
      <w:szCs w:val="20"/>
    </w:rPr>
  </w:style>
  <w:style w:type="character" w:styleId="1218">
    <w:name w:val="普通文字1 Char1"/>
    <w:next w:val="1218"/>
    <w:link w:val="936"/>
    <w:qFormat/>
    <w:rPr>
      <w:rFonts w:ascii="宋体" w:hAnsi="Courier New" w:eastAsia="宋体"/>
      <w:sz w:val="21"/>
      <w:lang w:val="en-US" w:eastAsia="zh-CN" w:bidi="ar-SA"/>
    </w:rPr>
  </w:style>
  <w:style w:type="character" w:styleId="1219">
    <w:name w:val="chanpin1"/>
    <w:next w:val="1219"/>
    <w:link w:val="936"/>
    <w:qFormat/>
    <w:rPr>
      <w:rFonts w:ascii="ˎ̥" w:hAnsi="ˎ̥"/>
      <w:color w:val="000000"/>
      <w:sz w:val="20"/>
      <w:szCs w:val="20"/>
      <w:u w:val="none"/>
    </w:rPr>
  </w:style>
  <w:style w:type="character" w:styleId="1220">
    <w:name w:val="列表段落 字符"/>
    <w:next w:val="1220"/>
    <w:link w:val="1221"/>
    <w:uiPriority w:val="34"/>
    <w:qFormat/>
    <w:rPr>
      <w:rFonts w:ascii="Calibri" w:hAnsi="Calibri" w:eastAsia="宋体"/>
      <w:sz w:val="21"/>
      <w:szCs w:val="22"/>
      <w:lang w:val="en-US" w:eastAsia="zh-CN" w:bidi="ar-SA"/>
    </w:rPr>
  </w:style>
  <w:style w:type="paragraph" w:styleId="1221">
    <w:name w:val="列表段落"/>
    <w:basedOn w:val="936"/>
    <w:next w:val="1221"/>
    <w:link w:val="1220"/>
    <w:uiPriority w:val="34"/>
    <w:qFormat/>
    <w:pPr>
      <w:ind w:firstLine="420"/>
    </w:pPr>
    <w:rPr>
      <w:rFonts w:ascii="Calibri" w:hAnsi="Calibri"/>
      <w:szCs w:val="22"/>
    </w:rPr>
  </w:style>
  <w:style w:type="character" w:styleId="1222">
    <w:name w:val="标题 3 Char Char"/>
    <w:next w:val="1222"/>
    <w:link w:val="936"/>
    <w:qFormat/>
    <w:rPr>
      <w:rFonts w:eastAsia="宋体"/>
      <w:b/>
      <w:bCs/>
      <w:sz w:val="32"/>
      <w:szCs w:val="32"/>
      <w:lang w:val="en-US" w:eastAsia="zh-CN" w:bidi="ar-SA"/>
    </w:rPr>
  </w:style>
  <w:style w:type="character" w:styleId="1223">
    <w:name w:val="段1 Char"/>
    <w:next w:val="1223"/>
    <w:link w:val="936"/>
    <w:qFormat/>
    <w:rPr>
      <w:rFonts w:ascii="宋体" w:eastAsia="宋体"/>
      <w:sz w:val="24"/>
      <w:lang w:val="en-US" w:eastAsia="zh-CN" w:bidi="ar-SA"/>
    </w:rPr>
  </w:style>
  <w:style w:type="character" w:styleId="1224">
    <w:name w:val="chanpin拷贝"/>
    <w:next w:val="1224"/>
    <w:link w:val="936"/>
    <w:qFormat/>
  </w:style>
  <w:style w:type="character" w:styleId="1225">
    <w:name w:val="纯文本 Char1"/>
    <w:next w:val="1225"/>
    <w:link w:val="936"/>
    <w:qFormat/>
    <w:rPr>
      <w:rFonts w:ascii="宋体" w:hAnsi="Courier New" w:eastAsia="宋体"/>
      <w:sz w:val="21"/>
      <w:lang w:val="en-US" w:eastAsia="zh-CN" w:bidi="ar-SA"/>
    </w:rPr>
  </w:style>
  <w:style w:type="character" w:styleId="1226">
    <w:name w:val="apple-style-span"/>
    <w:next w:val="1226"/>
    <w:link w:val="936"/>
    <w:qFormat/>
    <w:rPr>
      <w:rFonts w:cs="Times New Roman"/>
    </w:rPr>
  </w:style>
  <w:style w:type="paragraph" w:styleId="1227">
    <w:name w:val="二级条标题"/>
    <w:basedOn w:val="1228"/>
    <w:next w:val="936"/>
    <w:link w:val="936"/>
    <w:qFormat/>
    <w:pPr>
      <w:numPr>
        <w:ilvl w:val="0"/>
        <w:numId w:val="0"/>
      </w:numPr>
      <w:ind w:hanging="840"/>
      <w:tabs>
        <w:tab w:val="left" w:pos="360" w:leader="none"/>
        <w:tab w:val="left" w:pos="840" w:leader="none"/>
      </w:tabs>
      <w:outlineLvl w:val="2"/>
    </w:pPr>
    <w:rPr>
      <w:rFonts w:ascii="宋体" w:eastAsia="宋体"/>
      <w:b w:val="0"/>
    </w:rPr>
  </w:style>
  <w:style w:type="paragraph" w:styleId="1228">
    <w:name w:val="一级条标题"/>
    <w:basedOn w:val="1229"/>
    <w:next w:val="936"/>
    <w:link w:val="936"/>
    <w:qFormat/>
    <w:pPr>
      <w:numPr>
        <w:ilvl w:val="1"/>
      </w:numPr>
      <w:ind w:left="0" w:hanging="840"/>
      <w:tabs>
        <w:tab w:val="left" w:pos="360" w:leader="none"/>
        <w:tab w:val="left" w:pos="840" w:leader="none"/>
      </w:tabs>
      <w:outlineLvl w:val="1"/>
    </w:pPr>
  </w:style>
  <w:style w:type="paragraph" w:styleId="1229">
    <w:name w:val="章标题"/>
    <w:next w:val="936"/>
    <w:link w:val="936"/>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30">
    <w:name w:val="font7"/>
    <w:basedOn w:val="936"/>
    <w:next w:val="1230"/>
    <w:link w:val="936"/>
    <w:qFormat/>
    <w:pPr>
      <w:jc w:val="left"/>
      <w:spacing w:before="100" w:beforeAutospacing="1" w:after="100" w:afterAutospacing="1"/>
      <w:widowControl/>
    </w:pPr>
    <w:rPr>
      <w:rFonts w:eastAsia="Arial Unicode MS"/>
      <w:b/>
      <w:bCs/>
      <w:color w:val="000000"/>
      <w:sz w:val="20"/>
      <w:szCs w:val="20"/>
    </w:rPr>
  </w:style>
  <w:style w:type="paragraph" w:styleId="1231">
    <w:name w:val="字元 字元"/>
    <w:basedOn w:val="936"/>
    <w:next w:val="1231"/>
    <w:link w:val="936"/>
    <w:qFormat/>
    <w:rPr>
      <w:rFonts w:ascii="Tahoma" w:hAnsi="Tahoma"/>
      <w:sz w:val="24"/>
      <w:szCs w:val="20"/>
    </w:rPr>
  </w:style>
  <w:style w:type="paragraph" w:styleId="1232">
    <w:name w:val="Char3 Char Char Char"/>
    <w:basedOn w:val="936"/>
    <w:next w:val="1232"/>
    <w:link w:val="936"/>
    <w:qFormat/>
    <w:rPr>
      <w:rFonts w:ascii="Tahoma" w:hAnsi="Tahoma"/>
      <w:sz w:val="24"/>
      <w:szCs w:val="20"/>
    </w:rPr>
  </w:style>
  <w:style w:type="paragraph" w:styleId="1233">
    <w:name w:val="font6"/>
    <w:basedOn w:val="936"/>
    <w:next w:val="1233"/>
    <w:link w:val="936"/>
    <w:qFormat/>
    <w:pPr>
      <w:jc w:val="left"/>
      <w:spacing w:before="100" w:beforeAutospacing="1" w:after="100" w:afterAutospacing="1"/>
      <w:widowControl/>
    </w:pPr>
    <w:rPr>
      <w:rFonts w:ascii="宋体" w:hAnsi="宋体" w:cs="宋体"/>
      <w:sz w:val="20"/>
      <w:szCs w:val="20"/>
    </w:rPr>
  </w:style>
  <w:style w:type="paragraph" w:styleId="1234">
    <w:name w:val="项目编号2"/>
    <w:basedOn w:val="1235"/>
    <w:next w:val="1234"/>
    <w:link w:val="936"/>
    <w:qFormat/>
    <w:pPr>
      <w:numPr>
        <w:numId w:val="3"/>
      </w:numPr>
    </w:pPr>
  </w:style>
  <w:style w:type="paragraph" w:styleId="1235">
    <w:name w:val="项目编号1"/>
    <w:basedOn w:val="936"/>
    <w:next w:val="1235"/>
    <w:link w:val="936"/>
    <w:qFormat/>
    <w:pPr>
      <w:numPr>
        <w:ilvl w:val="0"/>
        <w:numId w:val="2"/>
      </w:numPr>
      <w:spacing w:before="100" w:beforeAutospacing="1" w:after="100" w:afterAutospacing="1" w:line="360" w:lineRule="auto"/>
    </w:pPr>
    <w:rPr>
      <w:sz w:val="24"/>
    </w:rPr>
  </w:style>
  <w:style w:type="paragraph" w:styleId="1236">
    <w:name w:val="图中文字"/>
    <w:basedOn w:val="936"/>
    <w:next w:val="1236"/>
    <w:link w:val="936"/>
    <w:qFormat/>
    <w:pPr>
      <w:jc w:val="center"/>
      <w:spacing w:line="0" w:lineRule="atLeast"/>
    </w:pPr>
    <w:rPr>
      <w:sz w:val="24"/>
      <w:szCs w:val="20"/>
    </w:rPr>
  </w:style>
  <w:style w:type="paragraph" w:styleId="1237">
    <w:name w:val="xl46"/>
    <w:basedOn w:val="936"/>
    <w:next w:val="1237"/>
    <w:link w:val="9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8">
    <w:name w:val="xl25"/>
    <w:basedOn w:val="936"/>
    <w:next w:val="1238"/>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2"/>
    <w:basedOn w:val="936"/>
    <w:next w:val="1239"/>
    <w:link w:val="936"/>
    <w:qFormat/>
    <w:rPr>
      <w:rFonts w:ascii="Tahoma" w:hAnsi="Tahoma"/>
      <w:sz w:val="24"/>
      <w:szCs w:val="20"/>
    </w:rPr>
  </w:style>
  <w:style w:type="paragraph" w:styleId="1240">
    <w:name w:val="xl35"/>
    <w:basedOn w:val="936"/>
    <w:next w:val="1240"/>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1">
    <w:name w:val="xl40"/>
    <w:basedOn w:val="936"/>
    <w:next w:val="1241"/>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52"/>
    <w:basedOn w:val="936"/>
    <w:next w:val="1242"/>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xl43"/>
    <w:basedOn w:val="936"/>
    <w:next w:val="1243"/>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4">
    <w:name w:val="background1"/>
    <w:basedOn w:val="936"/>
    <w:next w:val="1244"/>
    <w:link w:val="936"/>
    <w:qFormat/>
    <w:pPr>
      <w:jc w:val="left"/>
      <w:spacing w:before="100" w:beforeAutospacing="1" w:after="100" w:afterAutospacing="1"/>
      <w:widowControl/>
    </w:pPr>
    <w:rPr>
      <w:rFonts w:ascii="宋体" w:hAnsi="宋体" w:cs="宋体"/>
      <w:sz w:val="24"/>
    </w:rPr>
  </w:style>
  <w:style w:type="paragraph" w:styleId="1245">
    <w:name w:val="Char Char Char Char Char Char Char"/>
    <w:basedOn w:val="936"/>
    <w:next w:val="1245"/>
    <w:link w:val="936"/>
    <w:qFormat/>
    <w:pPr>
      <w:ind w:firstLine="200"/>
      <w:spacing w:line="360" w:lineRule="auto"/>
    </w:pPr>
    <w:rPr>
      <w:rFonts w:eastAsia="仿宋_GB2312"/>
      <w:sz w:val="24"/>
    </w:rPr>
  </w:style>
  <w:style w:type="paragraph" w:styleId="1246">
    <w:name w:val="xl38"/>
    <w:basedOn w:val="936"/>
    <w:next w:val="124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7">
    <w:name w:val="xl36"/>
    <w:basedOn w:val="936"/>
    <w:next w:val="1247"/>
    <w:link w:val="9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8">
    <w:name w:val="正文 + 宋体"/>
    <w:basedOn w:val="936"/>
    <w:next w:val="1248"/>
    <w:link w:val="936"/>
    <w:qFormat/>
    <w:pPr>
      <w:ind w:left="360" w:hanging="360"/>
      <w:jc w:val="left"/>
      <w:widowControl/>
    </w:pPr>
    <w:rPr>
      <w:rFonts w:ascii="宋体" w:hAnsi="宋体" w:cs="宋体"/>
      <w:b/>
      <w:bCs/>
      <w:color w:val="000000"/>
      <w:sz w:val="18"/>
      <w:szCs w:val="18"/>
    </w:rPr>
  </w:style>
  <w:style w:type="paragraph" w:styleId="1249">
    <w:name w:val="正文列项_数字"/>
    <w:basedOn w:val="936"/>
    <w:next w:val="1249"/>
    <w:link w:val="936"/>
    <w:qFormat/>
    <w:pPr>
      <w:numPr>
        <w:ilvl w:val="7"/>
        <w:numId w:val="1"/>
      </w:numPr>
      <w:ind w:left="680" w:hanging="150"/>
      <w:spacing w:line="460" w:lineRule="exact"/>
      <w:tabs>
        <w:tab w:val="clear" w:pos="860" w:leader="none"/>
      </w:tabs>
      <w:outlineLvl w:val="7"/>
    </w:pPr>
    <w:rPr>
      <w:rFonts w:ascii="宋体"/>
      <w:sz w:val="28"/>
      <w:szCs w:val="20"/>
    </w:rPr>
  </w:style>
  <w:style w:type="paragraph" w:styleId="1250">
    <w:name w:val="xl39"/>
    <w:basedOn w:val="936"/>
    <w:next w:val="125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37"/>
    <w:basedOn w:val="936"/>
    <w:next w:val="1251"/>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xl32"/>
    <w:basedOn w:val="936"/>
    <w:next w:val="1252"/>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font8"/>
    <w:basedOn w:val="936"/>
    <w:next w:val="1253"/>
    <w:link w:val="936"/>
    <w:qFormat/>
    <w:pPr>
      <w:jc w:val="left"/>
      <w:spacing w:before="100" w:beforeAutospacing="1" w:after="100" w:afterAutospacing="1"/>
      <w:widowControl/>
    </w:pPr>
    <w:rPr>
      <w:sz w:val="36"/>
      <w:szCs w:val="36"/>
    </w:rPr>
  </w:style>
  <w:style w:type="paragraph" w:styleId="1254">
    <w:name w:val="Char"/>
    <w:basedOn w:val="936"/>
    <w:next w:val="1254"/>
    <w:link w:val="936"/>
    <w:qFormat/>
    <w:pPr>
      <w:tabs>
        <w:tab w:val="left" w:pos="360" w:leader="none"/>
      </w:tabs>
    </w:pPr>
    <w:rPr>
      <w:sz w:val="24"/>
    </w:rPr>
  </w:style>
  <w:style w:type="paragraph" w:styleId="1255">
    <w:name w:val="Char Char Char Char Char Char Char Char Char Char Char Char Char Char Char Char"/>
    <w:basedOn w:val="936"/>
    <w:next w:val="1255"/>
    <w:link w:val="936"/>
    <w:qFormat/>
    <w:pPr>
      <w:jc w:val="center"/>
      <w:spacing w:after="160" w:line="240" w:lineRule="exact"/>
      <w:widowControl/>
    </w:pPr>
    <w:rPr>
      <w:rFonts w:ascii="宋体" w:hAnsi="宋体"/>
      <w:b/>
      <w:sz w:val="30"/>
      <w:szCs w:val="30"/>
      <w:lang w:eastAsia="en-US"/>
    </w:rPr>
  </w:style>
  <w:style w:type="paragraph" w:styleId="1256">
    <w:name w:val="xl45"/>
    <w:basedOn w:val="936"/>
    <w:next w:val="1256"/>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7">
    <w:name w:val="Char Char1 Char Char Char Char Char Char"/>
    <w:basedOn w:val="936"/>
    <w:next w:val="1257"/>
    <w:link w:val="936"/>
    <w:qFormat/>
    <w:pPr>
      <w:jc w:val="left"/>
      <w:spacing w:after="160" w:line="240" w:lineRule="exact"/>
      <w:widowControl/>
    </w:pPr>
    <w:rPr>
      <w:rFonts w:ascii="Verdana" w:hAnsi="Verdana" w:eastAsia="仿宋_GB2312"/>
      <w:sz w:val="24"/>
      <w:szCs w:val="20"/>
      <w:lang w:eastAsia="en-US"/>
    </w:rPr>
  </w:style>
  <w:style w:type="paragraph" w:styleId="1258">
    <w:name w:val="Char Char1"/>
    <w:basedOn w:val="1148"/>
    <w:next w:val="1258"/>
    <w:link w:val="936"/>
    <w:qFormat/>
    <w:rPr>
      <w:rFonts w:ascii="Tahoma" w:hAnsi="Tahoma"/>
      <w:sz w:val="24"/>
    </w:rPr>
  </w:style>
  <w:style w:type="paragraph" w:styleId="1259">
    <w:name w:val="xl26"/>
    <w:basedOn w:val="936"/>
    <w:next w:val="1259"/>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0">
    <w:name w:val="xl30"/>
    <w:basedOn w:val="936"/>
    <w:next w:val="126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name w:val="xl41"/>
    <w:basedOn w:val="936"/>
    <w:next w:val="1261"/>
    <w:link w:val="9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2">
    <w:name w:val="样式 宋体 五号 行距: 单倍行距"/>
    <w:basedOn w:val="936"/>
    <w:next w:val="1262"/>
    <w:link w:val="936"/>
    <w:qFormat/>
    <w:pPr>
      <w:jc w:val="left"/>
    </w:pPr>
    <w:rPr>
      <w:rFonts w:ascii="宋体" w:hAnsi="宋体"/>
      <w:szCs w:val="20"/>
    </w:rPr>
  </w:style>
  <w:style w:type="paragraph" w:styleId="1263">
    <w:name w:val="Char1 Char Char Char1"/>
    <w:basedOn w:val="936"/>
    <w:next w:val="1263"/>
    <w:link w:val="936"/>
    <w:qFormat/>
    <w:rPr>
      <w:rFonts w:ascii="Tahoma" w:hAnsi="Tahoma" w:cs="仿宋_GB2312"/>
      <w:sz w:val="24"/>
      <w:szCs w:val="28"/>
    </w:rPr>
  </w:style>
  <w:style w:type="paragraph" w:styleId="1264">
    <w:name w:val="四级条标题"/>
    <w:basedOn w:val="1265"/>
    <w:next w:val="936"/>
    <w:link w:val="936"/>
    <w:qFormat/>
    <w:pPr>
      <w:numPr>
        <w:ilvl w:val="4"/>
      </w:numPr>
      <w:ind w:left="0" w:hanging="840"/>
      <w:tabs>
        <w:tab w:val="left" w:pos="360" w:leader="none"/>
        <w:tab w:val="left" w:pos="840" w:leader="none"/>
      </w:tabs>
      <w:outlineLvl w:val="4"/>
    </w:pPr>
  </w:style>
  <w:style w:type="paragraph" w:styleId="1265">
    <w:name w:val="三级条标题"/>
    <w:basedOn w:val="1227"/>
    <w:next w:val="936"/>
    <w:link w:val="936"/>
    <w:qFormat/>
    <w:pPr>
      <w:numPr>
        <w:ilvl w:val="3"/>
        <w:numId w:val="1"/>
      </w:numPr>
      <w:ind w:left="0" w:hanging="840"/>
      <w:tabs>
        <w:tab w:val="left" w:pos="360" w:leader="none"/>
        <w:tab w:val="left" w:pos="840" w:leader="none"/>
      </w:tabs>
      <w:outlineLvl w:val="3"/>
    </w:pPr>
  </w:style>
  <w:style w:type="paragraph" w:styleId="1266">
    <w:name w:val="??"/>
    <w:next w:val="1266"/>
    <w:link w:val="936"/>
    <w:qFormat/>
    <w:pPr>
      <w:jc w:val="both"/>
      <w:widowControl w:val="off"/>
    </w:pPr>
    <w:rPr>
      <w:rFonts w:ascii="Times New Roman" w:hAnsi="Times New Roman" w:eastAsia="宋体" w:cs="Times New Roman"/>
      <w:sz w:val="21"/>
      <w:lang w:val="en-US" w:eastAsia="en-US" w:bidi="ar-SA"/>
    </w:rPr>
  </w:style>
  <w:style w:type="paragraph" w:styleId="1267">
    <w:name w:val="样式 标题 2 + 宋体 五号 行距: 单倍行距"/>
    <w:basedOn w:val="1126"/>
    <w:next w:val="1267"/>
    <w:link w:val="9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68">
    <w:name w:val="List Paragraph1"/>
    <w:basedOn w:val="936"/>
    <w:next w:val="1268"/>
    <w:link w:val="936"/>
    <w:qFormat/>
    <w:pPr>
      <w:ind w:firstLine="420"/>
    </w:pPr>
    <w:rPr>
      <w:rFonts w:ascii="Calibri" w:hAnsi="Calibri"/>
      <w:szCs w:val="22"/>
    </w:rPr>
  </w:style>
  <w:style w:type="paragraph" w:styleId="1269">
    <w:name w:val="项目符号1"/>
    <w:basedOn w:val="1270"/>
    <w:next w:val="1269"/>
    <w:link w:val="936"/>
    <w:qFormat/>
    <w:pPr>
      <w:ind w:left="-25" w:firstLine="0"/>
    </w:pPr>
  </w:style>
  <w:style w:type="paragraph" w:styleId="1270">
    <w:name w:val="正文文本样式"/>
    <w:basedOn w:val="936"/>
    <w:next w:val="1270"/>
    <w:link w:val="936"/>
    <w:qFormat/>
    <w:pPr>
      <w:ind w:firstLine="482"/>
      <w:spacing w:line="360" w:lineRule="auto"/>
    </w:pPr>
    <w:rPr>
      <w:rFonts w:cs="宋体"/>
      <w:sz w:val="24"/>
      <w:szCs w:val="20"/>
    </w:rPr>
  </w:style>
  <w:style w:type="paragraph" w:styleId="1271">
    <w:name w:val="xl27"/>
    <w:basedOn w:val="936"/>
    <w:next w:val="127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name w:val="font5"/>
    <w:basedOn w:val="936"/>
    <w:next w:val="1272"/>
    <w:link w:val="936"/>
    <w:qFormat/>
    <w:pPr>
      <w:jc w:val="left"/>
      <w:spacing w:before="100" w:beforeAutospacing="1" w:after="100" w:afterAutospacing="1"/>
      <w:widowControl/>
    </w:pPr>
    <w:rPr>
      <w:rFonts w:ascii="宋体" w:hAnsi="宋体" w:cs="宋体"/>
      <w:sz w:val="18"/>
      <w:szCs w:val="18"/>
    </w:rPr>
  </w:style>
  <w:style w:type="paragraph" w:styleId="1273">
    <w:name w:val="五级条标题"/>
    <w:basedOn w:val="1264"/>
    <w:next w:val="936"/>
    <w:link w:val="936"/>
    <w:qFormat/>
    <w:pPr>
      <w:numPr>
        <w:ilvl w:val="5"/>
      </w:numPr>
      <w:ind w:left="0" w:hanging="840"/>
      <w:tabs>
        <w:tab w:val="left" w:pos="360" w:leader="none"/>
        <w:tab w:val="left" w:pos="840" w:leader="none"/>
      </w:tabs>
      <w:outlineLvl w:val="5"/>
    </w:pPr>
  </w:style>
  <w:style w:type="paragraph" w:styleId="1274">
    <w:name w:val="xl49"/>
    <w:basedOn w:val="936"/>
    <w:next w:val="127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5">
    <w:name w:val="文档正文"/>
    <w:basedOn w:val="936"/>
    <w:next w:val="1275"/>
    <w:link w:val="936"/>
    <w:qFormat/>
    <w:pPr>
      <w:spacing w:before="120" w:after="120" w:line="180" w:lineRule="auto"/>
    </w:pPr>
    <w:rPr>
      <w:rFonts w:ascii="Arial" w:hAnsi="Arial"/>
      <w:szCs w:val="20"/>
    </w:rPr>
  </w:style>
  <w:style w:type="paragraph" w:styleId="1276">
    <w:name w:val="xl33"/>
    <w:basedOn w:val="936"/>
    <w:next w:val="127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7">
    <w:name w:val="xl42"/>
    <w:basedOn w:val="936"/>
    <w:next w:val="127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8">
    <w:name w:val="Char Char Char1 Char"/>
    <w:basedOn w:val="936"/>
    <w:next w:val="1278"/>
    <w:link w:val="936"/>
    <w:qFormat/>
    <w:rPr>
      <w:rFonts w:ascii="Tahoma" w:hAnsi="Tahoma"/>
      <w:sz w:val="24"/>
      <w:szCs w:val="20"/>
    </w:rPr>
  </w:style>
  <w:style w:type="paragraph" w:styleId="1279">
    <w:name w:val="xl44"/>
    <w:basedOn w:val="936"/>
    <w:next w:val="1279"/>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0">
    <w:name w:val="1名"/>
    <w:basedOn w:val="936"/>
    <w:next w:val="1280"/>
    <w:link w:val="936"/>
    <w:qFormat/>
    <w:pPr>
      <w:numPr>
        <w:ilvl w:val="0"/>
        <w:numId w:val="5"/>
      </w:numPr>
      <w:spacing w:before="120"/>
      <w:tabs>
        <w:tab w:val="left" w:pos="360" w:leader="none"/>
      </w:tabs>
    </w:pPr>
    <w:rPr>
      <w:rFonts w:ascii="宋体"/>
      <w:sz w:val="28"/>
      <w:szCs w:val="20"/>
    </w:rPr>
  </w:style>
  <w:style w:type="paragraph" w:styleId="1281">
    <w:name w:val="font9"/>
    <w:basedOn w:val="936"/>
    <w:next w:val="1281"/>
    <w:link w:val="936"/>
    <w:qFormat/>
    <w:pPr>
      <w:jc w:val="left"/>
      <w:spacing w:before="100" w:beforeAutospacing="1" w:after="100" w:afterAutospacing="1"/>
      <w:widowControl/>
    </w:pPr>
    <w:rPr>
      <w:rFonts w:hint="eastAsia" w:ascii="宋体" w:hAnsi="宋体" w:cs="Arial Unicode MS"/>
      <w:color w:val="000000"/>
      <w:sz w:val="20"/>
      <w:szCs w:val="20"/>
    </w:rPr>
  </w:style>
  <w:style w:type="paragraph" w:styleId="1282">
    <w:name w:val="Char Char Char1 Char1"/>
    <w:basedOn w:val="936"/>
    <w:next w:val="1282"/>
    <w:link w:val="936"/>
    <w:qFormat/>
    <w:rPr>
      <w:rFonts w:ascii="Tahoma" w:hAnsi="Tahoma"/>
      <w:sz w:val="24"/>
      <w:szCs w:val="20"/>
    </w:rPr>
  </w:style>
  <w:style w:type="paragraph" w:styleId="1283">
    <w:name w:val="Char Char Char Char Char Char Char Char Char Char"/>
    <w:basedOn w:val="936"/>
    <w:next w:val="1283"/>
    <w:link w:val="936"/>
    <w:qFormat/>
  </w:style>
  <w:style w:type="paragraph" w:styleId="1284">
    <w:name w:val="Char Char1 Char Char Char Char Char Char Char Char"/>
    <w:basedOn w:val="936"/>
    <w:next w:val="1284"/>
    <w:link w:val="936"/>
    <w:qFormat/>
    <w:pPr>
      <w:jc w:val="left"/>
      <w:spacing w:after="160" w:line="240" w:lineRule="exact"/>
      <w:widowControl/>
    </w:pPr>
    <w:rPr>
      <w:rFonts w:ascii="Verdana" w:hAnsi="Verdana"/>
      <w:sz w:val="20"/>
      <w:szCs w:val="20"/>
      <w:lang w:eastAsia="en-US"/>
    </w:rPr>
  </w:style>
  <w:style w:type="paragraph" w:styleId="1285">
    <w:name w:val="Char1"/>
    <w:basedOn w:val="936"/>
    <w:next w:val="1285"/>
    <w:link w:val="936"/>
    <w:qFormat/>
    <w:pPr>
      <w:tabs>
        <w:tab w:val="left" w:pos="360" w:leader="none"/>
      </w:tabs>
    </w:pPr>
    <w:rPr>
      <w:sz w:val="24"/>
    </w:rPr>
  </w:style>
  <w:style w:type="paragraph" w:styleId="1286">
    <w:name w:val="正文列项_字母"/>
    <w:basedOn w:val="936"/>
    <w:next w:val="1286"/>
    <w:link w:val="936"/>
    <w:qFormat/>
    <w:pPr>
      <w:numPr>
        <w:ilvl w:val="6"/>
        <w:numId w:val="1"/>
      </w:numPr>
      <w:ind w:left="480" w:hanging="180"/>
      <w:spacing w:line="460" w:lineRule="exact"/>
      <w:tabs>
        <w:tab w:val="clear" w:pos="635" w:leader="none"/>
      </w:tabs>
      <w:outlineLvl w:val="6"/>
    </w:pPr>
    <w:rPr>
      <w:rFonts w:ascii="宋体"/>
      <w:sz w:val="28"/>
      <w:szCs w:val="20"/>
    </w:rPr>
  </w:style>
  <w:style w:type="paragraph" w:styleId="1287">
    <w:name w:val="xl28"/>
    <w:basedOn w:val="936"/>
    <w:next w:val="128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name w:val="xl47"/>
    <w:basedOn w:val="936"/>
    <w:next w:val="1288"/>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默认段落字体 Para Char Char Char Char"/>
    <w:basedOn w:val="936"/>
    <w:next w:val="1289"/>
    <w:link w:val="936"/>
    <w:qFormat/>
    <w:rPr>
      <w:rFonts w:ascii="Arial" w:hAnsi="Arial" w:cs="Arial"/>
      <w:szCs w:val="21"/>
    </w:rPr>
  </w:style>
  <w:style w:type="paragraph" w:styleId="1290">
    <w:name w:val="xl48"/>
    <w:basedOn w:val="936"/>
    <w:next w:val="129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1">
    <w:name w:val="xl31"/>
    <w:basedOn w:val="936"/>
    <w:next w:val="1291"/>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name w:val="xl53"/>
    <w:basedOn w:val="936"/>
    <w:next w:val="1292"/>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3">
    <w:name w:val="Char Char Char"/>
    <w:basedOn w:val="936"/>
    <w:next w:val="1293"/>
    <w:link w:val="936"/>
    <w:qFormat/>
    <w:rPr>
      <w:rFonts w:ascii="Tahoma" w:hAnsi="Tahoma"/>
      <w:sz w:val="24"/>
      <w:szCs w:val="20"/>
    </w:rPr>
  </w:style>
  <w:style w:type="paragraph" w:styleId="1294">
    <w:name w:val="xl50"/>
    <w:basedOn w:val="936"/>
    <w:next w:val="129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5">
    <w:name w:val="缺省文本"/>
    <w:basedOn w:val="936"/>
    <w:next w:val="1295"/>
    <w:link w:val="936"/>
    <w:qFormat/>
    <w:pPr>
      <w:jc w:val="left"/>
    </w:pPr>
    <w:rPr>
      <w:sz w:val="24"/>
    </w:rPr>
  </w:style>
  <w:style w:type="paragraph" w:styleId="1296">
    <w:name w:val="Char Char Char1"/>
    <w:basedOn w:val="936"/>
    <w:next w:val="1296"/>
    <w:link w:val="936"/>
    <w:qFormat/>
    <w:rPr>
      <w:rFonts w:ascii="Tahoma" w:hAnsi="Tahoma"/>
      <w:sz w:val="24"/>
      <w:szCs w:val="20"/>
    </w:rPr>
  </w:style>
  <w:style w:type="paragraph" w:styleId="1297">
    <w:name w:val="Char Char Char Char Char Char Char1"/>
    <w:basedOn w:val="936"/>
    <w:next w:val="1297"/>
    <w:link w:val="936"/>
    <w:qFormat/>
    <w:pPr>
      <w:ind w:firstLine="200"/>
      <w:spacing w:line="360" w:lineRule="auto"/>
    </w:pPr>
    <w:rPr>
      <w:rFonts w:eastAsia="仿宋_GB2312"/>
      <w:sz w:val="24"/>
    </w:rPr>
  </w:style>
  <w:style w:type="paragraph" w:styleId="1298">
    <w:name w:val="xl51"/>
    <w:basedOn w:val="936"/>
    <w:next w:val="1298"/>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9">
    <w:name w:val="样式2"/>
    <w:basedOn w:val="1185"/>
    <w:next w:val="1299"/>
    <w:link w:val="936"/>
    <w:qFormat/>
    <w:pPr>
      <w:jc w:val="center"/>
      <w:spacing w:line="360" w:lineRule="auto"/>
    </w:pPr>
    <w:rPr>
      <w:sz w:val="24"/>
    </w:rPr>
  </w:style>
  <w:style w:type="paragraph" w:styleId="1300">
    <w:name w:val="xl24"/>
    <w:basedOn w:val="936"/>
    <w:next w:val="130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xl29"/>
    <w:basedOn w:val="936"/>
    <w:next w:val="130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2">
    <w:name w:val="正文 + 楷体_GB2312"/>
    <w:basedOn w:val="936"/>
    <w:next w:val="1302"/>
    <w:link w:val="936"/>
    <w:qFormat/>
    <w:pPr>
      <w:jc w:val="left"/>
      <w:widowControl/>
    </w:pPr>
    <w:rPr>
      <w:rFonts w:ascii="楷体_GB2312" w:eastAsia="楷体_GB2312" w:cs="Arial"/>
      <w:sz w:val="24"/>
    </w:rPr>
  </w:style>
  <w:style w:type="paragraph" w:styleId="1303">
    <w:name w:val="xl34"/>
    <w:basedOn w:val="936"/>
    <w:next w:val="130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4">
    <w:name w:val="1 Char Char Char Char"/>
    <w:basedOn w:val="936"/>
    <w:next w:val="1304"/>
    <w:link w:val="936"/>
    <w:qFormat/>
    <w:rPr>
      <w:rFonts w:ascii="Tahoma" w:hAnsi="Tahoma"/>
      <w:sz w:val="24"/>
      <w:szCs w:val="20"/>
    </w:rPr>
  </w:style>
  <w:style w:type="paragraph" w:styleId="1305">
    <w:name w:val="列出段落1"/>
    <w:basedOn w:val="936"/>
    <w:next w:val="1305"/>
    <w:link w:val="936"/>
    <w:qFormat/>
    <w:pPr>
      <w:ind w:firstLine="420"/>
    </w:pPr>
    <w:rPr>
      <w:rFonts w:ascii="Calibri" w:hAnsi="Calibri"/>
      <w:szCs w:val="22"/>
    </w:rPr>
  </w:style>
  <w:style w:type="paragraph" w:styleId="1306">
    <w:name w:val="default"/>
    <w:basedOn w:val="936"/>
    <w:next w:val="1306"/>
    <w:link w:val="936"/>
    <w:qFormat/>
    <w:pPr>
      <w:jc w:val="left"/>
      <w:spacing w:before="100" w:beforeAutospacing="1" w:after="100" w:afterAutospacing="1"/>
      <w:widowControl/>
    </w:pPr>
    <w:rPr>
      <w:rFonts w:ascii="宋体" w:hAnsi="宋体" w:cs="宋体"/>
      <w:sz w:val="24"/>
    </w:rPr>
  </w:style>
  <w:style w:type="paragraph" w:styleId="1307">
    <w:name w:val="字元 字元1"/>
    <w:basedOn w:val="936"/>
    <w:next w:val="1307"/>
    <w:link w:val="936"/>
    <w:qFormat/>
    <w:rPr>
      <w:rFonts w:ascii="Tahoma" w:hAnsi="Tahoma"/>
      <w:sz w:val="24"/>
      <w:szCs w:val="20"/>
    </w:rPr>
  </w:style>
  <w:style w:type="paragraph" w:styleId="1308">
    <w:name w:val="_Style 160"/>
    <w:next w:val="1308"/>
    <w:link w:val="936"/>
    <w:qFormat/>
    <w:rPr>
      <w:rFonts w:ascii="Times New Roman" w:hAnsi="Times New Roman" w:eastAsia="宋体" w:cs="Times New Roman"/>
      <w:sz w:val="21"/>
      <w:szCs w:val="24"/>
      <w:lang w:val="en-US" w:eastAsia="zh-CN" w:bidi="ar-SA"/>
    </w:rPr>
  </w:style>
  <w:style w:type="paragraph" w:styleId="1309">
    <w:name w:val="项目编号3"/>
    <w:basedOn w:val="1270"/>
    <w:next w:val="1309"/>
    <w:link w:val="936"/>
    <w:qFormat/>
    <w:pPr>
      <w:numPr>
        <w:ilvl w:val="0"/>
        <w:numId w:val="6"/>
      </w:numPr>
    </w:pPr>
  </w:style>
  <w:style w:type="paragraph" w:styleId="1310">
    <w:name w:val="Char21"/>
    <w:basedOn w:val="936"/>
    <w:next w:val="1310"/>
    <w:link w:val="936"/>
    <w:qFormat/>
    <w:rPr>
      <w:rFonts w:ascii="Tahoma" w:hAnsi="Tahoma"/>
      <w:sz w:val="24"/>
      <w:szCs w:val="20"/>
    </w:rPr>
  </w:style>
  <w:style w:type="paragraph" w:styleId="1311">
    <w:name w:val="表格文字"/>
    <w:basedOn w:val="1156"/>
    <w:next w:val="1311"/>
    <w:link w:val="936"/>
    <w:qFormat/>
    <w:pPr>
      <w:ind w:firstLine="0"/>
      <w:spacing w:before="20" w:after="20" w:line="240" w:lineRule="auto"/>
    </w:pPr>
    <w:rPr>
      <w:rFonts w:ascii="Century Gothic" w:hAnsi="Century Gothic"/>
      <w:sz w:val="20"/>
      <w:szCs w:val="20"/>
    </w:rPr>
  </w:style>
  <w:style w:type="paragraph" w:styleId="1312">
    <w:name w:val="Char Char Char Char Char Char Char Char Char Char1"/>
    <w:basedOn w:val="936"/>
    <w:next w:val="1312"/>
    <w:link w:val="936"/>
    <w:qFormat/>
    <w:rPr>
      <w:rFonts w:ascii="宋体" w:hAnsi="宋体" w:cs="Courier New"/>
      <w:sz w:val="32"/>
      <w:szCs w:val="32"/>
    </w:rPr>
  </w:style>
  <w:style w:type="paragraph" w:styleId="1313">
    <w:name w:val="正文文本样式 加粗"/>
    <w:basedOn w:val="1270"/>
    <w:next w:val="1313"/>
    <w:link w:val="936"/>
    <w:qFormat/>
    <w:rPr>
      <w:b/>
    </w:rPr>
  </w:style>
  <w:style w:type="paragraph" w:styleId="1314">
    <w:name w:val="Char2 Char Char Char Char Char Char"/>
    <w:basedOn w:val="936"/>
    <w:next w:val="1314"/>
    <w:link w:val="936"/>
    <w:qFormat/>
    <w:pPr>
      <w:jc w:val="center"/>
      <w:spacing w:line="400" w:lineRule="exact"/>
      <w:widowControl/>
    </w:pPr>
  </w:style>
  <w:style w:type="paragraph" w:styleId="1315">
    <w:name w:val="Char Char4"/>
    <w:basedOn w:val="936"/>
    <w:next w:val="1315"/>
    <w:link w:val="936"/>
    <w:qFormat/>
    <w:pPr>
      <w:jc w:val="center"/>
      <w:spacing w:line="400" w:lineRule="exact"/>
      <w:widowControl/>
    </w:pPr>
  </w:style>
  <w:style w:type="paragraph" w:styleId="1316">
    <w:name w:val="Char3 Char Char Char1"/>
    <w:basedOn w:val="936"/>
    <w:next w:val="1316"/>
    <w:link w:val="936"/>
    <w:qFormat/>
    <w:rPr>
      <w:rFonts w:ascii="Tahoma" w:hAnsi="Tahoma"/>
      <w:sz w:val="24"/>
      <w:szCs w:val="20"/>
    </w:rPr>
  </w:style>
  <w:style w:type="paragraph" w:styleId="1317">
    <w:name w:val="无间隔"/>
    <w:next w:val="1317"/>
    <w:link w:val="936"/>
    <w:qFormat/>
    <w:pPr>
      <w:jc w:val="both"/>
      <w:widowControl w:val="off"/>
    </w:pPr>
    <w:rPr>
      <w:rFonts w:ascii="Times New Roman" w:hAnsi="Times New Roman" w:eastAsia="宋体" w:cs="Times New Roman"/>
      <w:sz w:val="21"/>
      <w:szCs w:val="24"/>
      <w:lang w:val="en-US" w:eastAsia="zh-CN" w:bidi="ar-SA"/>
    </w:rPr>
  </w:style>
  <w:style w:type="paragraph" w:styleId="1318">
    <w:name w:val="22222222222222"/>
    <w:basedOn w:val="936"/>
    <w:next w:val="1318"/>
    <w:link w:val="936"/>
    <w:qFormat/>
    <w:pPr>
      <w:ind w:firstLine="480"/>
      <w:jc w:val="left"/>
      <w:spacing w:line="360" w:lineRule="auto"/>
      <w:widowControl/>
    </w:pPr>
    <w:rPr>
      <w:color w:val="ff0000"/>
      <w:sz w:val="24"/>
      <w:szCs w:val="20"/>
    </w:rPr>
  </w:style>
  <w:style w:type="character" w:styleId="1319">
    <w:name w:val="中等深浅网格 1 - 强调文字颜色 2 Char"/>
    <w:next w:val="1319"/>
    <w:link w:val="1320"/>
    <w:qFormat/>
    <w:rPr>
      <w:sz w:val="21"/>
      <w:szCs w:val="24"/>
      <w:lang w:val="zh-CN" w:eastAsia="zh-CN" w:bidi="ar-SA"/>
    </w:rPr>
  </w:style>
  <w:style w:type="paragraph" w:styleId="1320">
    <w:name w:val="1"/>
    <w:next w:val="1320"/>
    <w:link w:val="1319"/>
    <w:qFormat/>
    <w:rPr>
      <w:rFonts w:ascii="Times New Roman" w:hAnsi="Times New Roman" w:eastAsia="宋体" w:cs="Times New Roman"/>
      <w:sz w:val="21"/>
      <w:szCs w:val="24"/>
      <w:lang w:val="zh-CN" w:eastAsia="zh-CN" w:bidi="ar-SA"/>
    </w:rPr>
  </w:style>
  <w:style w:type="paragraph" w:styleId="1321">
    <w:name w:val="图文"/>
    <w:basedOn w:val="936"/>
    <w:next w:val="1321"/>
    <w:link w:val="936"/>
    <w:qFormat/>
    <w:pPr>
      <w:spacing w:after="50" w:line="360" w:lineRule="auto"/>
    </w:pPr>
    <w:rPr>
      <w:sz w:val="24"/>
    </w:rPr>
  </w:style>
  <w:style w:type="paragraph" w:styleId="1322">
    <w:name w:val="xl23"/>
    <w:basedOn w:val="936"/>
    <w:next w:val="1322"/>
    <w:link w:val="936"/>
    <w:qFormat/>
    <w:pPr>
      <w:spacing w:before="100" w:beforeAutospacing="1" w:after="100" w:afterAutospacing="1" w:line="360" w:lineRule="auto"/>
      <w:widowControl/>
    </w:pPr>
    <w:rPr>
      <w:sz w:val="24"/>
      <w:szCs w:val="20"/>
    </w:rPr>
  </w:style>
  <w:style w:type="paragraph" w:styleId="1323">
    <w:name w:val="正文表格"/>
    <w:basedOn w:val="936"/>
    <w:next w:val="1323"/>
    <w:link w:val="1324"/>
    <w:qFormat/>
    <w:pPr>
      <w:jc w:val="left"/>
    </w:pPr>
    <w:rPr>
      <w:rFonts w:ascii="宋体" w:hAnsi="宋体"/>
      <w:color w:val="000000"/>
      <w:szCs w:val="21"/>
    </w:rPr>
  </w:style>
  <w:style w:type="character" w:styleId="1324">
    <w:name w:val="正文表格 Char"/>
    <w:next w:val="1324"/>
    <w:link w:val="1323"/>
    <w:qFormat/>
    <w:rPr>
      <w:rFonts w:ascii="宋体" w:hAnsi="宋体"/>
      <w:color w:val="000000"/>
      <w:sz w:val="21"/>
      <w:szCs w:val="21"/>
    </w:rPr>
  </w:style>
  <w:style w:type="paragraph" w:styleId="1325">
    <w:name w:val="正文重点"/>
    <w:basedOn w:val="936"/>
    <w:next w:val="1325"/>
    <w:link w:val="1326"/>
    <w:qFormat/>
    <w:pPr>
      <w:ind w:firstLine="482"/>
      <w:jc w:val="left"/>
      <w:spacing w:line="360" w:lineRule="auto"/>
    </w:pPr>
    <w:rPr>
      <w:b/>
      <w:sz w:val="24"/>
      <w:szCs w:val="20"/>
    </w:rPr>
  </w:style>
  <w:style w:type="character" w:styleId="1326">
    <w:name w:val="正文重点 Char"/>
    <w:next w:val="1326"/>
    <w:link w:val="1325"/>
    <w:qFormat/>
    <w:rPr>
      <w:b/>
      <w:sz w:val="24"/>
    </w:rPr>
  </w:style>
  <w:style w:type="paragraph" w:styleId="1327">
    <w:name w:val="标题1-附件"/>
    <w:basedOn w:val="1124"/>
    <w:next w:val="1327"/>
    <w:link w:val="936"/>
    <w:qFormat/>
    <w:pPr>
      <w:jc w:val="left"/>
    </w:pPr>
    <w:rPr>
      <w:sz w:val="24"/>
      <w:szCs w:val="24"/>
    </w:rPr>
  </w:style>
  <w:style w:type="paragraph" w:styleId="1328">
    <w:name w:val="正文小标题"/>
    <w:basedOn w:val="936"/>
    <w:next w:val="1145"/>
    <w:link w:val="1329"/>
    <w:qFormat/>
    <w:pPr>
      <w:ind w:firstLine="482"/>
      <w:jc w:val="left"/>
      <w:spacing w:before="312" w:after="312"/>
    </w:pPr>
    <w:rPr>
      <w:rFonts w:ascii="宋体" w:hAnsi="宋体"/>
      <w:b/>
      <w:i/>
      <w:color w:val="ff0000"/>
      <w:sz w:val="24"/>
      <w:szCs w:val="20"/>
    </w:rPr>
  </w:style>
  <w:style w:type="character" w:styleId="1329">
    <w:name w:val="正文小标题 Char"/>
    <w:next w:val="1329"/>
    <w:link w:val="1328"/>
    <w:qFormat/>
    <w:rPr>
      <w:rFonts w:ascii="宋体" w:hAnsi="宋体"/>
      <w:b/>
      <w:i/>
      <w:color w:val="ff0000"/>
      <w:sz w:val="24"/>
    </w:rPr>
  </w:style>
  <w:style w:type="paragraph" w:styleId="1330">
    <w:name w:val="正文大标题"/>
    <w:basedOn w:val="1328"/>
    <w:next w:val="1145"/>
    <w:link w:val="1331"/>
    <w:qFormat/>
    <w:pPr>
      <w:jc w:val="center"/>
    </w:pPr>
    <w:rPr>
      <w:i w:val="0"/>
      <w:color w:val="000000"/>
      <w:sz w:val="28"/>
      <w:szCs w:val="21"/>
    </w:rPr>
  </w:style>
  <w:style w:type="character" w:styleId="1331">
    <w:name w:val="正文大标题 Char"/>
    <w:next w:val="1331"/>
    <w:link w:val="1330"/>
    <w:qFormat/>
    <w:rPr>
      <w:rFonts w:ascii="宋体" w:hAnsi="宋体"/>
      <w:b/>
      <w:color w:val="000000"/>
      <w:sz w:val="28"/>
      <w:szCs w:val="21"/>
    </w:rPr>
  </w:style>
  <w:style w:type="paragraph" w:styleId="1332">
    <w:name w:val="注释"/>
    <w:basedOn w:val="936"/>
    <w:next w:val="1332"/>
    <w:link w:val="1333"/>
    <w:qFormat/>
    <w:pPr>
      <w:ind w:left="420" w:hanging="420"/>
      <w:jc w:val="left"/>
    </w:pPr>
    <w:rPr>
      <w:rFonts w:ascii="宋体" w:hAnsi="宋体"/>
      <w:szCs w:val="21"/>
    </w:rPr>
  </w:style>
  <w:style w:type="character" w:styleId="1333">
    <w:name w:val="注释 Char"/>
    <w:next w:val="1333"/>
    <w:link w:val="1332"/>
    <w:qFormat/>
    <w:rPr>
      <w:rFonts w:ascii="宋体" w:hAnsi="宋体"/>
      <w:sz w:val="21"/>
      <w:szCs w:val="21"/>
    </w:rPr>
  </w:style>
  <w:style w:type="paragraph" w:styleId="1334">
    <w:name w:val="正文须知-1级"/>
    <w:basedOn w:val="936"/>
    <w:next w:val="936"/>
    <w:link w:val="936"/>
    <w:qFormat/>
    <w:pPr>
      <w:numPr>
        <w:ilvl w:val="0"/>
        <w:numId w:val="7"/>
      </w:numPr>
      <w:spacing w:line="300" w:lineRule="auto"/>
    </w:pPr>
    <w:rPr>
      <w:rFonts w:ascii="宋体" w:hAnsi="Calibri"/>
      <w:sz w:val="24"/>
      <w:szCs w:val="21"/>
    </w:rPr>
  </w:style>
  <w:style w:type="paragraph" w:styleId="1335">
    <w:name w:val="正文须知-2级"/>
    <w:basedOn w:val="936"/>
    <w:next w:val="1335"/>
    <w:link w:val="936"/>
    <w:qFormat/>
    <w:pPr>
      <w:numPr>
        <w:ilvl w:val="1"/>
        <w:numId w:val="7"/>
      </w:numPr>
      <w:spacing w:line="300" w:lineRule="auto"/>
    </w:pPr>
    <w:rPr>
      <w:rFonts w:ascii="宋体" w:hAnsi="Calibri"/>
      <w:sz w:val="24"/>
      <w:szCs w:val="21"/>
    </w:rPr>
  </w:style>
  <w:style w:type="paragraph" w:styleId="1336">
    <w:name w:val="正文须知-3级"/>
    <w:basedOn w:val="936"/>
    <w:next w:val="1336"/>
    <w:link w:val="936"/>
    <w:qFormat/>
    <w:pPr>
      <w:numPr>
        <w:ilvl w:val="2"/>
        <w:numId w:val="7"/>
      </w:numPr>
      <w:ind w:hanging="355"/>
      <w:spacing w:line="300" w:lineRule="auto"/>
    </w:pPr>
    <w:rPr>
      <w:rFonts w:ascii="宋体" w:hAnsi="Calibri"/>
      <w:sz w:val="24"/>
      <w:szCs w:val="21"/>
    </w:rPr>
  </w:style>
  <w:style w:type="character" w:styleId="1337">
    <w:name w:val="纯文本 字符"/>
    <w:next w:val="1337"/>
    <w:link w:val="936"/>
    <w:uiPriority w:val="99"/>
    <w:qFormat/>
    <w:rPr>
      <w:rFonts w:ascii="宋体" w:hAnsi="Courier New" w:eastAsia="宋体" w:cs="Times New Roman"/>
      <w:sz w:val="21"/>
      <w:szCs w:val="21"/>
      <w:lang w:val="en-US" w:eastAsia="zh-CN" w:bidi="ar-SA"/>
    </w:rPr>
  </w:style>
  <w:style w:type="paragraph" w:styleId="1338">
    <w:name w:val="表格1"/>
    <w:basedOn w:val="936"/>
    <w:next w:val="1338"/>
    <w:link w:val="936"/>
    <w:qFormat/>
    <w:pPr>
      <w:ind w:firstLine="480"/>
      <w:jc w:val="center"/>
    </w:pPr>
    <w:rPr>
      <w:sz w:val="24"/>
      <w:szCs w:val="20"/>
    </w:rPr>
  </w:style>
  <w:style w:type="character" w:styleId="1339">
    <w:name w:val="纯文本 字符1"/>
    <w:next w:val="1339"/>
    <w:link w:val="936"/>
    <w:qFormat/>
    <w:rPr>
      <w:rFonts w:ascii="宋体" w:hAnsi="Courier New"/>
    </w:rPr>
  </w:style>
  <w:style w:type="character" w:styleId="1340">
    <w:name w:val="bjh-p"/>
    <w:next w:val="1340"/>
    <w:link w:val="936"/>
    <w:qFormat/>
  </w:style>
  <w:style w:type="paragraph" w:styleId="1341">
    <w:name w:val="无标题条"/>
    <w:next w:val="936"/>
    <w:link w:val="936"/>
    <w:qFormat/>
    <w:pPr>
      <w:jc w:val="both"/>
    </w:pPr>
    <w:rPr>
      <w:rFonts w:ascii="Times New Roman" w:hAnsi="Times New Roman" w:eastAsia="宋体" w:cs="Times New Roman"/>
      <w:sz w:val="21"/>
      <w:lang w:val="en-US" w:eastAsia="zh-CN" w:bidi="ar-SA"/>
    </w:rPr>
  </w:style>
  <w:style w:type="character" w:styleId="1342">
    <w:name w:val="正文格式 Char"/>
    <w:next w:val="1342"/>
    <w:link w:val="1343"/>
    <w:qFormat/>
    <w:rPr>
      <w:rFonts w:ascii="宋体" w:hAnsi="宋体"/>
      <w:sz w:val="24"/>
      <w:szCs w:val="24"/>
      <w:lang w:val="en-GB"/>
    </w:rPr>
  </w:style>
  <w:style w:type="paragraph" w:styleId="1343">
    <w:name w:val="正文格式"/>
    <w:basedOn w:val="936"/>
    <w:next w:val="1343"/>
    <w:link w:val="1342"/>
    <w:qFormat/>
    <w:pPr>
      <w:ind w:firstLine="480"/>
      <w:spacing w:line="360" w:lineRule="auto"/>
    </w:pPr>
    <w:rPr>
      <w:rFonts w:ascii="宋体" w:hAnsi="宋体"/>
      <w:sz w:val="24"/>
      <w:lang w:val="en-GB"/>
    </w:rPr>
  </w:style>
  <w:style w:type="character" w:styleId="1344">
    <w:name w:val="正文缩进 Char"/>
    <w:next w:val="1344"/>
    <w:link w:val="936"/>
    <w:qFormat/>
    <w:rPr>
      <w:rFonts w:ascii="宋体" w:eastAsia="宋体"/>
      <w:sz w:val="24"/>
      <w:szCs w:val="24"/>
      <w:lang w:val="en-US" w:eastAsia="zh-CN" w:bidi="ar-SA"/>
    </w:rPr>
  </w:style>
  <w:style w:type="character" w:styleId="1345">
    <w:name w:val="Char Char111"/>
    <w:next w:val="1345"/>
    <w:link w:val="936"/>
    <w:qFormat/>
    <w:rPr>
      <w:rFonts w:ascii="宋体" w:eastAsia="宋体"/>
      <w:b/>
      <w:sz w:val="24"/>
      <w:u w:val="single"/>
      <w:lang w:val="en-US" w:eastAsia="zh-CN" w:bidi="ar-SA"/>
    </w:rPr>
  </w:style>
  <w:style w:type="character" w:styleId="1346">
    <w:name w:val="正文文本缩进 Char"/>
    <w:next w:val="1346"/>
    <w:link w:val="936"/>
    <w:qFormat/>
    <w:rPr>
      <w:rFonts w:eastAsia="宋体"/>
      <w:sz w:val="24"/>
      <w:szCs w:val="24"/>
      <w:lang w:val="en-US" w:eastAsia="zh-CN" w:bidi="ar-SA"/>
    </w:rPr>
  </w:style>
  <w:style w:type="character" w:styleId="1347">
    <w:name w:val="列出段落 Char"/>
    <w:next w:val="1347"/>
    <w:link w:val="936"/>
    <w:qFormat/>
    <w:rPr>
      <w:rFonts w:ascii="Calibri" w:hAnsi="Calibri" w:eastAsia="宋体"/>
      <w:sz w:val="21"/>
      <w:szCs w:val="22"/>
      <w:lang w:val="en-US" w:eastAsia="zh-CN" w:bidi="ar-SA"/>
    </w:rPr>
  </w:style>
  <w:style w:type="character" w:styleId="1348">
    <w:name w:val="页眉 Char"/>
    <w:next w:val="1348"/>
    <w:link w:val="936"/>
    <w:qFormat/>
    <w:rPr>
      <w:rFonts w:eastAsia="宋体"/>
      <w:sz w:val="18"/>
      <w:szCs w:val="18"/>
      <w:lang w:val="en-US" w:eastAsia="zh-CN" w:bidi="ar-SA"/>
    </w:rPr>
  </w:style>
  <w:style w:type="character" w:styleId="1349">
    <w:name w:val="标题 2 Char"/>
    <w:next w:val="1349"/>
    <w:link w:val="936"/>
    <w:qFormat/>
    <w:rPr>
      <w:rFonts w:ascii="Arial" w:hAnsi="Arial" w:eastAsia="黑体"/>
      <w:b/>
      <w:sz w:val="30"/>
      <w:lang w:val="en-US" w:eastAsia="zh-CN" w:bidi="ar-SA"/>
    </w:rPr>
  </w:style>
  <w:style w:type="paragraph" w:styleId="1350">
    <w:name w:val="字元 字元2"/>
    <w:basedOn w:val="936"/>
    <w:next w:val="1350"/>
    <w:link w:val="936"/>
    <w:qFormat/>
    <w:rPr>
      <w:rFonts w:ascii="Tahoma" w:hAnsi="Tahoma"/>
      <w:sz w:val="24"/>
      <w:szCs w:val="20"/>
    </w:rPr>
  </w:style>
  <w:style w:type="paragraph" w:styleId="1351">
    <w:name w:val="Char3 Char Char Char2"/>
    <w:basedOn w:val="936"/>
    <w:next w:val="1351"/>
    <w:link w:val="936"/>
    <w:qFormat/>
    <w:rPr>
      <w:rFonts w:ascii="Tahoma" w:hAnsi="Tahoma"/>
      <w:sz w:val="24"/>
      <w:szCs w:val="20"/>
    </w:rPr>
  </w:style>
  <w:style w:type="paragraph" w:styleId="1352">
    <w:name w:val="正文文本缩进2"/>
    <w:basedOn w:val="936"/>
    <w:next w:val="1352"/>
    <w:link w:val="936"/>
    <w:qFormat/>
    <w:pPr>
      <w:ind w:firstLine="480"/>
      <w:spacing w:line="480" w:lineRule="exact"/>
    </w:pPr>
    <w:rPr>
      <w:rFonts w:ascii="宋体" w:hAnsi="宋体"/>
      <w:sz w:val="24"/>
      <w:lang w:val="zh-CN" w:eastAsia="zh-CN"/>
    </w:rPr>
  </w:style>
  <w:style w:type="paragraph" w:styleId="1353">
    <w:name w:val="Char3"/>
    <w:basedOn w:val="936"/>
    <w:next w:val="1353"/>
    <w:link w:val="936"/>
    <w:qFormat/>
    <w:pPr>
      <w:tabs>
        <w:tab w:val="left" w:pos="360" w:leader="none"/>
      </w:tabs>
    </w:pPr>
    <w:rPr>
      <w:sz w:val="24"/>
    </w:rPr>
  </w:style>
  <w:style w:type="paragraph" w:styleId="1354">
    <w:name w:val="Char Char Char Char Char Char Char Char Char Char Char Char Char Char Char Char1"/>
    <w:basedOn w:val="936"/>
    <w:next w:val="1354"/>
    <w:link w:val="936"/>
    <w:qFormat/>
    <w:pPr>
      <w:jc w:val="center"/>
      <w:spacing w:after="160" w:line="240" w:lineRule="exact"/>
      <w:widowControl/>
    </w:pPr>
    <w:rPr>
      <w:rFonts w:ascii="宋体" w:hAnsi="宋体"/>
      <w:b/>
      <w:sz w:val="30"/>
      <w:szCs w:val="30"/>
      <w:lang w:eastAsia="en-US"/>
    </w:rPr>
  </w:style>
  <w:style w:type="paragraph" w:styleId="1355">
    <w:name w:val="Char Char1 Char Char Char Char Char Char1"/>
    <w:basedOn w:val="936"/>
    <w:next w:val="1355"/>
    <w:link w:val="936"/>
    <w:qFormat/>
    <w:pPr>
      <w:jc w:val="left"/>
      <w:spacing w:after="160" w:line="240" w:lineRule="exact"/>
      <w:widowControl/>
    </w:pPr>
    <w:rPr>
      <w:rFonts w:ascii="Verdana" w:hAnsi="Verdana" w:eastAsia="仿宋_GB2312"/>
      <w:sz w:val="24"/>
      <w:szCs w:val="20"/>
      <w:lang w:eastAsia="en-US"/>
    </w:rPr>
  </w:style>
  <w:style w:type="paragraph" w:styleId="1356">
    <w:name w:val="列出段落2"/>
    <w:basedOn w:val="936"/>
    <w:next w:val="1356"/>
    <w:link w:val="936"/>
    <w:qFormat/>
    <w:pPr>
      <w:ind w:firstLine="420"/>
    </w:pPr>
    <w:rPr>
      <w:rFonts w:ascii="Calibri" w:hAnsi="Calibri"/>
      <w:szCs w:val="22"/>
    </w:rPr>
  </w:style>
  <w:style w:type="paragraph" w:styleId="1357">
    <w:name w:val="Char Char Char1 Char2"/>
    <w:basedOn w:val="936"/>
    <w:next w:val="1357"/>
    <w:link w:val="936"/>
    <w:qFormat/>
    <w:rPr>
      <w:rFonts w:ascii="Tahoma" w:hAnsi="Tahoma"/>
      <w:sz w:val="24"/>
      <w:szCs w:val="20"/>
    </w:rPr>
  </w:style>
  <w:style w:type="paragraph" w:styleId="1358">
    <w:name w:val="Char Char Char2"/>
    <w:basedOn w:val="936"/>
    <w:next w:val="1358"/>
    <w:link w:val="936"/>
    <w:qFormat/>
    <w:rPr>
      <w:rFonts w:ascii="Tahoma" w:hAnsi="Tahoma"/>
      <w:sz w:val="24"/>
      <w:szCs w:val="20"/>
    </w:rPr>
  </w:style>
  <w:style w:type="paragraph" w:styleId="1359">
    <w:name w:val="Char Char Char Char Char Char Char2"/>
    <w:basedOn w:val="936"/>
    <w:next w:val="1359"/>
    <w:link w:val="936"/>
    <w:qFormat/>
    <w:pPr>
      <w:ind w:firstLine="200"/>
      <w:spacing w:line="360" w:lineRule="auto"/>
    </w:pPr>
    <w:rPr>
      <w:rFonts w:eastAsia="仿宋_GB2312"/>
      <w:sz w:val="24"/>
    </w:rPr>
  </w:style>
  <w:style w:type="paragraph" w:styleId="1360">
    <w:name w:val="正文缩进2"/>
    <w:basedOn w:val="936"/>
    <w:next w:val="1360"/>
    <w:link w:val="936"/>
    <w:qFormat/>
    <w:pPr>
      <w:ind w:firstLine="567"/>
      <w:spacing w:line="480" w:lineRule="exact"/>
      <w:widowControl/>
    </w:pPr>
    <w:rPr>
      <w:rFonts w:ascii="宋体"/>
      <w:color w:val="000000"/>
      <w:sz w:val="28"/>
      <w:szCs w:val="20"/>
      <w:lang w:val="zh-CN" w:eastAsia="zh-CN"/>
    </w:rPr>
  </w:style>
  <w:style w:type="paragraph" w:styleId="1361">
    <w:name w:val="Revision"/>
    <w:next w:val="1361"/>
    <w:link w:val="936"/>
    <w:qFormat/>
    <w:rPr>
      <w:rFonts w:ascii="Times New Roman" w:hAnsi="Times New Roman" w:eastAsia="宋体" w:cs="Times New Roman"/>
      <w:sz w:val="21"/>
      <w:szCs w:val="24"/>
      <w:lang w:val="en-US" w:eastAsia="zh-CN" w:bidi="ar-SA"/>
    </w:rPr>
  </w:style>
  <w:style w:type="paragraph" w:styleId="1362">
    <w:name w:val="Char22"/>
    <w:basedOn w:val="936"/>
    <w:next w:val="1362"/>
    <w:link w:val="936"/>
    <w:qFormat/>
    <w:rPr>
      <w:rFonts w:ascii="Tahoma" w:hAnsi="Tahoma"/>
      <w:sz w:val="24"/>
      <w:szCs w:val="20"/>
    </w:rPr>
  </w:style>
  <w:style w:type="paragraph" w:styleId="1363">
    <w:name w:val="Char Char Char Char Char Char Char Char Char Char2"/>
    <w:basedOn w:val="936"/>
    <w:next w:val="1363"/>
    <w:link w:val="936"/>
    <w:qFormat/>
    <w:rPr>
      <w:rFonts w:ascii="宋体" w:hAnsi="宋体" w:cs="Courier New"/>
      <w:sz w:val="32"/>
      <w:szCs w:val="32"/>
    </w:rPr>
  </w:style>
  <w:style w:type="paragraph" w:styleId="1364">
    <w:name w:val="Char2 Char Char Char Char Char Char1"/>
    <w:basedOn w:val="936"/>
    <w:next w:val="1364"/>
    <w:link w:val="936"/>
    <w:qFormat/>
    <w:pPr>
      <w:jc w:val="center"/>
      <w:spacing w:line="400" w:lineRule="exact"/>
      <w:widowControl/>
    </w:pPr>
  </w:style>
  <w:style w:type="character" w:styleId="1365">
    <w:name w:val="页脚 Char"/>
    <w:next w:val="1365"/>
    <w:link w:val="936"/>
    <w:qFormat/>
    <w:rPr>
      <w:rFonts w:ascii="宋体" w:eastAsia="宋体"/>
      <w:sz w:val="18"/>
      <w:lang w:val="en-US" w:eastAsia="zh-CN" w:bidi="ar-SA"/>
    </w:rPr>
  </w:style>
  <w:style w:type="paragraph" w:styleId="1366">
    <w:name w:val="Char Char41"/>
    <w:basedOn w:val="936"/>
    <w:next w:val="1366"/>
    <w:link w:val="936"/>
    <w:qFormat/>
    <w:pPr>
      <w:jc w:val="center"/>
      <w:spacing w:line="400" w:lineRule="exact"/>
      <w:widowControl/>
    </w:pPr>
  </w:style>
  <w:style w:type="character" w:styleId="1367">
    <w:name w:val="批注文字 Char"/>
    <w:next w:val="1367"/>
    <w:link w:val="936"/>
    <w:uiPriority w:val="99"/>
    <w:qFormat/>
    <w:rPr>
      <w:sz w:val="21"/>
      <w:szCs w:val="24"/>
    </w:rPr>
  </w:style>
  <w:style w:type="character" w:styleId="1368">
    <w:name w:val="标题 Char"/>
    <w:next w:val="1368"/>
    <w:link w:val="936"/>
    <w:qFormat/>
    <w:rPr>
      <w:b/>
      <w:sz w:val="32"/>
    </w:rPr>
  </w:style>
  <w:style w:type="paragraph" w:styleId="1369">
    <w:name w:val="图例"/>
    <w:basedOn w:val="936"/>
    <w:next w:val="1369"/>
    <w:link w:val="936"/>
    <w:qFormat/>
    <w:pPr>
      <w:jc w:val="center"/>
      <w:spacing w:before="120" w:after="120" w:line="360" w:lineRule="auto"/>
    </w:pPr>
    <w:rPr>
      <w:rFonts w:eastAsia="仿宋_GB2312"/>
      <w:b/>
      <w:sz w:val="24"/>
      <w:szCs w:val="20"/>
    </w:rPr>
  </w:style>
  <w:style w:type="table" w:styleId="1370">
    <w:name w:val="Table Normal"/>
    <w:next w:val="1370"/>
    <w:link w:val="936"/>
    <w:uiPriority w:val="2"/>
    <w:unhideWhenUsed/>
    <w:qFormat/>
    <w:pPr>
      <w:widowControl w:val="off"/>
    </w:pPr>
    <w:rPr>
      <w:rFonts w:ascii="Calibri" w:hAnsi="Calibri"/>
      <w:sz w:val="22"/>
      <w:szCs w:val="22"/>
      <w:lang w:val="en-US" w:eastAsia="en-US" w:bidi="ar-SA"/>
    </w:rPr>
    <w:tblPr/>
  </w:style>
  <w:style w:type="paragraph" w:styleId="1371">
    <w:name w:val="Table Paragraph"/>
    <w:basedOn w:val="936"/>
    <w:next w:val="1371"/>
    <w:link w:val="936"/>
    <w:uiPriority w:val="1"/>
    <w:qFormat/>
    <w:pPr>
      <w:jc w:val="left"/>
    </w:pPr>
    <w:rPr>
      <w:rFonts w:ascii="宋体" w:hAnsi="宋体" w:cs="宋体"/>
      <w:sz w:val="22"/>
      <w:szCs w:val="22"/>
      <w:lang w:eastAsia="en-US"/>
    </w:rPr>
  </w:style>
  <w:style w:type="paragraph" w:styleId="1372">
    <w:name w:val="成文日期"/>
    <w:basedOn w:val="936"/>
    <w:next w:val="1372"/>
    <w:link w:val="1373"/>
    <w:qFormat/>
    <w:pPr>
      <w:ind w:right="400" w:firstLine="200"/>
      <w:jc w:val="right"/>
      <w:spacing w:line="570" w:lineRule="exact"/>
    </w:pPr>
    <w:rPr>
      <w:rFonts w:ascii="仿宋_GB2312" w:eastAsia="仿宋_GB2312"/>
      <w:sz w:val="32"/>
      <w:szCs w:val="20"/>
    </w:rPr>
  </w:style>
  <w:style w:type="character" w:styleId="1373">
    <w:name w:val="成文日期 Char"/>
    <w:next w:val="1373"/>
    <w:link w:val="1372"/>
    <w:qFormat/>
    <w:rPr>
      <w:rFonts w:ascii="仿宋_GB2312" w:eastAsia="仿宋_GB2312"/>
      <w:sz w:val="32"/>
    </w:rPr>
  </w:style>
  <w:style w:type="paragraph" w:styleId="1374">
    <w:name w:val="修订"/>
    <w:next w:val="1374"/>
    <w:link w:val="936"/>
    <w:uiPriority w:val="99"/>
    <w:unhideWhenUsed/>
    <w:qFormat/>
    <w:rPr>
      <w:rFonts w:ascii="Times New Roman" w:hAnsi="Times New Roman" w:eastAsia="宋体" w:cs="Times New Roman"/>
      <w:sz w:val="21"/>
      <w:szCs w:val="24"/>
      <w:lang w:val="en-US" w:eastAsia="zh-CN" w:bidi="ar-SA"/>
    </w:rPr>
  </w:style>
  <w:style w:type="character" w:styleId="1375">
    <w:name w:val="c-icon28"/>
    <w:next w:val="1375"/>
    <w:link w:val="936"/>
    <w:qFormat/>
  </w:style>
  <w:style w:type="character" w:styleId="1376">
    <w:name w:val="hover23"/>
    <w:next w:val="1376"/>
    <w:link w:val="936"/>
    <w:qFormat/>
  </w:style>
  <w:style w:type="character" w:styleId="1377">
    <w:name w:val="hover24"/>
    <w:next w:val="1377"/>
    <w:link w:val="936"/>
    <w:qFormat/>
    <w:rPr>
      <w:color w:val="315efb"/>
    </w:rPr>
  </w:style>
  <w:style w:type="character" w:styleId="1378">
    <w:name w:val="hover25"/>
    <w:next w:val="1378"/>
    <w:link w:val="936"/>
    <w:qFormat/>
    <w:rPr>
      <w:color w:val="315efb"/>
    </w:rPr>
  </w:style>
  <w:style w:type="character" w:styleId="1379">
    <w:name w:val="content-right_8zs401"/>
    <w:next w:val="1379"/>
    <w:link w:val="936"/>
    <w:qFormat/>
  </w:style>
  <w:style w:type="character" w:styleId="1380">
    <w:name w:val="hover26"/>
    <w:next w:val="1380"/>
    <w:link w:val="936"/>
    <w:qFormat/>
  </w:style>
  <w:style w:type="character" w:styleId="1381">
    <w:name w:val="hover27"/>
    <w:next w:val="1381"/>
    <w:link w:val="936"/>
    <w:qFormat/>
    <w:rPr>
      <w:color w:val="315efb"/>
    </w:rPr>
  </w:style>
  <w:style w:type="character" w:styleId="1382">
    <w:name w:val="hover28"/>
    <w:next w:val="1382"/>
    <w:link w:val="936"/>
    <w:qFormat/>
    <w:rPr>
      <w:color w:val="315efb"/>
    </w:rPr>
  </w:style>
  <w:style w:type="character" w:styleId="1383">
    <w:name w:val="c-icon26"/>
    <w:next w:val="1383"/>
    <w:link w:val="936"/>
    <w:qFormat/>
  </w:style>
  <w:style w:type="paragraph" w:styleId="1384">
    <w:name w:val="List Paragraph"/>
    <w:basedOn w:val="936"/>
    <w:next w:val="1384"/>
    <w:link w:val="936"/>
    <w:uiPriority w:val="34"/>
    <w:qFormat/>
    <w:pPr>
      <w:ind w:firstLine="420"/>
    </w:pPr>
    <w:rPr>
      <w:rFonts w:ascii="Calibri" w:hAnsi="Calibri"/>
      <w:szCs w:val="22"/>
    </w:rPr>
  </w:style>
  <w:style w:type="paragraph" w:styleId="1385">
    <w:name w:val="申报正文"/>
    <w:basedOn w:val="936"/>
    <w:next w:val="1385"/>
    <w:link w:val="936"/>
    <w:qFormat/>
    <w:pPr>
      <w:ind w:left="170" w:hanging="170"/>
      <w:spacing w:line="360" w:lineRule="auto"/>
      <w:tabs>
        <w:tab w:val="left" w:pos="420" w:leader="none"/>
      </w:tabs>
    </w:pPr>
    <w:rPr>
      <w:rFonts w:eastAsia="仿宋_GB2312" w:cs="宋体"/>
      <w:sz w:val="28"/>
      <w:szCs w:val="20"/>
    </w:rPr>
  </w:style>
  <w:style w:type="paragraph" w:styleId="1386">
    <w:name w:val="☆ 正文"/>
    <w:basedOn w:val="936"/>
    <w:next w:val="1386"/>
    <w:link w:val="936"/>
    <w:qFormat/>
    <w:rPr>
      <w:rFonts w:ascii="Calibri" w:hAnsi="Calibri"/>
      <w:szCs w:val="22"/>
      <w:lang w:val="zh-CN"/>
    </w:rPr>
  </w:style>
  <w:style w:type="paragraph" w:styleId="1387">
    <w:name w:val="首行缩进"/>
    <w:basedOn w:val="936"/>
    <w:next w:val="1387"/>
    <w:link w:val="936"/>
    <w:qFormat/>
    <w:pPr>
      <w:ind w:firstLine="480"/>
    </w:pPr>
    <w:rPr>
      <w:rFonts w:ascii="Calibri" w:hAnsi="Calibri" w:eastAsia="宋体" w:cs="Times New Roman"/>
      <w:lang w:val="zh-CN"/>
    </w:rPr>
  </w:style>
  <w:style w:type="paragraph" w:styleId="1388">
    <w:name w:val="UserStyle_82"/>
    <w:next w:val="1388"/>
    <w:link w:val="936"/>
    <w:qFormat/>
    <w:rPr>
      <w:rFonts w:ascii="宋体" w:hAnsi="Times New Roman" w:eastAsia="宋体" w:cs="Times New Roman"/>
      <w:color w:val="000000"/>
      <w:sz w:val="24"/>
      <w:szCs w:val="24"/>
      <w:lang w:val="en-US" w:eastAsia="zh-CN" w:bidi="ar-SA"/>
    </w:rPr>
  </w:style>
  <w:style w:type="character" w:styleId="1389">
    <w:name w:val="font91"/>
    <w:next w:val="1389"/>
    <w:link w:val="936"/>
    <w:qFormat/>
    <w:rPr>
      <w:rFonts w:hint="eastAsia" w:ascii="宋体" w:hAnsi="宋体" w:eastAsia="宋体" w:cs="宋体"/>
      <w:b/>
      <w:bCs/>
      <w:color w:val="000000"/>
      <w:sz w:val="12"/>
      <w:szCs w:val="12"/>
      <w:u w:val="none"/>
    </w:rPr>
  </w:style>
  <w:style w:type="character" w:styleId="1390">
    <w:name w:val="font112"/>
    <w:next w:val="1390"/>
    <w:link w:val="936"/>
    <w:qFormat/>
    <w:rPr>
      <w:rFonts w:hint="eastAsia" w:ascii="宋体" w:hAnsi="宋体" w:eastAsia="宋体" w:cs="宋体"/>
      <w:color w:val="000000"/>
      <w:sz w:val="12"/>
      <w:szCs w:val="12"/>
      <w:u w:val="none"/>
    </w:rPr>
  </w:style>
  <w:style w:type="character" w:styleId="1391">
    <w:name w:val="font11"/>
    <w:next w:val="1391"/>
    <w:link w:val="936"/>
    <w:qFormat/>
    <w:rPr>
      <w:rFonts w:hint="eastAsia" w:ascii="宋体" w:hAnsi="宋体" w:eastAsia="宋体" w:cs="宋体"/>
      <w:b/>
      <w:bCs/>
      <w:color w:val="000000"/>
      <w:sz w:val="12"/>
      <w:szCs w:val="12"/>
      <w:u w:val="none"/>
    </w:rPr>
  </w:style>
  <w:style w:type="character" w:styleId="1392">
    <w:name w:val="font121"/>
    <w:next w:val="1392"/>
    <w:link w:val="936"/>
    <w:qFormat/>
    <w:rPr>
      <w:rFonts w:hint="eastAsia" w:ascii="宋体" w:hAnsi="宋体" w:eastAsia="宋体" w:cs="宋体"/>
      <w:color w:val="000000"/>
      <w:sz w:val="12"/>
      <w:szCs w:val="12"/>
      <w:u w:val="none"/>
    </w:rPr>
  </w:style>
  <w:style w:type="character" w:styleId="1393">
    <w:name w:val="font01"/>
    <w:next w:val="1393"/>
    <w:link w:val="936"/>
    <w:qFormat/>
    <w:rPr>
      <w:rFonts w:hint="eastAsia" w:ascii="宋体" w:hAnsi="宋体" w:eastAsia="宋体" w:cs="宋体"/>
      <w:color w:val="000000"/>
      <w:sz w:val="12"/>
      <w:szCs w:val="12"/>
      <w:u w:val="none"/>
    </w:rPr>
  </w:style>
  <w:style w:type="character" w:styleId="1394">
    <w:name w:val="font161"/>
    <w:next w:val="1394"/>
    <w:link w:val="936"/>
    <w:qFormat/>
    <w:rPr>
      <w:rFonts w:hint="eastAsia" w:ascii="宋体" w:hAnsi="宋体" w:eastAsia="宋体" w:cs="宋体"/>
      <w:color w:val="000000"/>
      <w:sz w:val="12"/>
      <w:szCs w:val="12"/>
      <w:u w:val="none"/>
    </w:rPr>
  </w:style>
  <w:style w:type="character" w:styleId="1395">
    <w:name w:val="font151"/>
    <w:next w:val="1395"/>
    <w:link w:val="936"/>
    <w:qFormat/>
    <w:rPr>
      <w:rFonts w:ascii="Times New Roman" w:hAnsi="Times New Roman" w:cs="Times New Roman"/>
      <w:color w:val="000000"/>
      <w:sz w:val="12"/>
      <w:szCs w:val="12"/>
      <w:u w:val="none"/>
    </w:rPr>
  </w:style>
  <w:style w:type="paragraph" w:styleId="1396">
    <w:name w:val="Plain Text1"/>
    <w:next w:val="1176"/>
    <w:link w:val="936"/>
    <w:qFormat/>
    <w:pPr>
      <w:jc w:val="both"/>
      <w:widowControl w:val="off"/>
    </w:pPr>
    <w:rPr>
      <w:rFonts w:ascii="宋体" w:hAnsi="宋体" w:eastAsia="楷体_GB2312" w:cs="Times New Roman"/>
      <w:sz w:val="26"/>
      <w:szCs w:val="22"/>
      <w:lang w:val="en-US" w:eastAsia="zh-CN" w:bidi="ar-SA"/>
    </w:rPr>
  </w:style>
  <w:style w:type="paragraph" w:styleId="1397">
    <w:name w:val="普通(网站)1"/>
    <w:basedOn w:val="936"/>
    <w:next w:val="1397"/>
    <w:link w:val="936"/>
    <w:uiPriority w:val="99"/>
    <w:unhideWhenUsed/>
    <w:qFormat/>
    <w:pPr>
      <w:jc w:val="left"/>
      <w:spacing w:before="100" w:beforeAutospacing="1" w:after="100" w:afterAutospacing="1"/>
      <w:widowControl/>
    </w:pPr>
    <w:rPr>
      <w:rFonts w:ascii="宋体" w:hAnsi="宋体" w:cs="宋体"/>
      <w:sz w:val="24"/>
    </w:rPr>
  </w:style>
  <w:style w:type="paragraph" w:styleId="1398">
    <w:name w:val="一、"/>
    <w:basedOn w:val="936"/>
    <w:next w:val="1398"/>
    <w:link w:val="936"/>
    <w:qFormat/>
    <w:pPr>
      <w:ind w:firstLine="640"/>
    </w:pPr>
    <w:rPr>
      <w:rFonts w:eastAsia="黑体"/>
      <w:szCs w:val="32"/>
    </w:rPr>
  </w:style>
  <w:style w:type="paragraph" w:styleId="1399">
    <w:name w:val="正文_1_0"/>
    <w:next w:val="1399"/>
    <w:link w:val="936"/>
    <w:qFormat/>
    <w:pPr>
      <w:jc w:val="both"/>
      <w:widowControl w:val="off"/>
    </w:pPr>
    <w:rPr>
      <w:rFonts w:ascii="Times New Roman" w:hAnsi="Times New Roman" w:eastAsia="宋体" w:cs="Times New Roman"/>
      <w:sz w:val="21"/>
      <w:lang w:val="en-US" w:eastAsia="zh-CN" w:bidi="ar-SA"/>
    </w:rPr>
  </w:style>
  <w:style w:type="paragraph" w:styleId="1400">
    <w:name w:val="AONormal"/>
    <w:next w:val="1400"/>
    <w:link w:val="936"/>
    <w:qFormat/>
    <w:pPr>
      <w:ind w:firstLine="440"/>
      <w:spacing w:line="400" w:lineRule="exact"/>
    </w:pPr>
    <w:rPr>
      <w:rFonts w:ascii="华文楷体" w:hAnsi="华文楷体" w:eastAsia="华文楷体" w:cs="华文楷体"/>
      <w:sz w:val="22"/>
      <w:szCs w:val="21"/>
      <w:lang w:val="en-US" w:eastAsia="zh-CN" w:bidi="ar-SA"/>
    </w:rPr>
  </w:style>
  <w:style w:type="paragraph" w:styleId="1401">
    <w:name w:val="附件标题"/>
    <w:next w:val="1401"/>
    <w:link w:val="936"/>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02">
    <w:name w:val="Table Text"/>
    <w:basedOn w:val="936"/>
    <w:next w:val="1402"/>
    <w:link w:val="936"/>
    <w:semiHidden/>
    <w:qFormat/>
    <w:rPr>
      <w:rFonts w:ascii="宋体" w:hAnsi="宋体" w:eastAsia="宋体" w:cs="宋体"/>
      <w:sz w:val="24"/>
      <w:szCs w:val="24"/>
    </w:rPr>
  </w:style>
  <w:style w:type="character" w:styleId="1403">
    <w:name w:val="font241"/>
    <w:basedOn w:val="946"/>
    <w:next w:val="1403"/>
    <w:link w:val="936"/>
    <w:qFormat/>
    <w:rPr>
      <w:rFonts w:hint="eastAsia" w:ascii="宋体" w:hAnsi="宋体" w:eastAsia="宋体" w:cs="宋体"/>
      <w:color w:val="000000"/>
      <w:sz w:val="18"/>
      <w:szCs w:val="18"/>
      <w:u w:val="none"/>
    </w:rPr>
  </w:style>
  <w:style w:type="character" w:styleId="1404">
    <w:name w:val="font132"/>
    <w:basedOn w:val="946"/>
    <w:next w:val="1404"/>
    <w:link w:val="936"/>
    <w:qFormat/>
    <w:rPr>
      <w:rFonts w:hint="eastAsia" w:ascii="宋体" w:hAnsi="宋体" w:eastAsia="宋体" w:cs="宋体"/>
      <w:b/>
      <w:bCs/>
      <w:color w:val="000000"/>
      <w:sz w:val="20"/>
      <w:szCs w:val="20"/>
      <w:u w:val="none"/>
    </w:rPr>
  </w:style>
  <w:style w:type="character" w:styleId="1405">
    <w:name w:val="font131"/>
    <w:basedOn w:val="946"/>
    <w:next w:val="1405"/>
    <w:link w:val="936"/>
    <w:qFormat/>
    <w:rPr>
      <w:rFonts w:hint="eastAsia" w:ascii="宋体" w:hAnsi="宋体" w:eastAsia="宋体" w:cs="宋体"/>
      <w:b/>
      <w:bCs/>
      <w:color w:val="000000"/>
      <w:sz w:val="20"/>
      <w:szCs w:val="20"/>
      <w:u w:val="none"/>
    </w:rPr>
  </w:style>
  <w:style w:type="character" w:styleId="28338" w:default="1">
    <w:name w:val="Default Paragraph Font"/>
    <w:uiPriority w:val="1"/>
    <w:semiHidden/>
    <w:unhideWhenUsed/>
  </w:style>
  <w:style w:type="numbering" w:styleId="28339" w:default="1">
    <w:name w:val="No List"/>
    <w:uiPriority w:val="99"/>
    <w:semiHidden/>
    <w:unhideWhenUsed/>
  </w:style>
  <w:style w:type="table" w:styleId="283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王玉香</cp:lastModifiedBy>
  <cp:revision>2</cp:revision>
  <dcterms:created xsi:type="dcterms:W3CDTF">2022-05-30T08:08:00Z</dcterms:created>
  <dcterms:modified xsi:type="dcterms:W3CDTF">2025-12-23T09:00:28Z</dcterms:modified>
</cp:coreProperties>
</file>